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ED7" w:rsidRDefault="00026D5C">
      <w:pPr>
        <w:pStyle w:val="3"/>
        <w:widowControl/>
        <w:spacing w:line="640" w:lineRule="exact"/>
        <w:jc w:val="center"/>
        <w:rPr>
          <w:rFonts w:ascii="方正小标宋简体" w:eastAsia="方正小标宋简体" w:hAnsi="方正小标宋简体" w:cs="方正小标宋简体" w:hint="default"/>
          <w:color w:val="000000"/>
          <w:sz w:val="44"/>
          <w:szCs w:val="44"/>
          <w:shd w:val="clear" w:color="auto" w:fill="FFFFFF"/>
        </w:rPr>
      </w:pPr>
      <w:bookmarkStart w:id="0" w:name="_GoBack"/>
      <w:bookmarkEnd w:id="0"/>
      <w:r>
        <w:rPr>
          <w:rFonts w:ascii="方正小标宋简体" w:eastAsia="方正小标宋简体" w:hAnsi="方正小标宋简体" w:cs="方正小标宋简体"/>
          <w:color w:val="000000"/>
          <w:sz w:val="44"/>
          <w:szCs w:val="44"/>
          <w:shd w:val="clear" w:color="auto" w:fill="FFFFFF"/>
        </w:rPr>
        <w:t>沅江市医疗保障局2020年度项目支出绩效</w:t>
      </w:r>
    </w:p>
    <w:p w:rsidR="00381ED7" w:rsidRDefault="00026D5C">
      <w:pPr>
        <w:pStyle w:val="3"/>
        <w:widowControl/>
        <w:spacing w:line="640" w:lineRule="exact"/>
        <w:jc w:val="center"/>
        <w:rPr>
          <w:rFonts w:ascii="方正小标宋简体" w:eastAsia="方正小标宋简体" w:hAnsi="方正小标宋简体" w:cs="方正小标宋简体" w:hint="default"/>
          <w:color w:val="000000"/>
          <w:sz w:val="44"/>
          <w:szCs w:val="44"/>
          <w:shd w:val="clear" w:color="auto" w:fill="FFFFFF"/>
        </w:rPr>
      </w:pPr>
      <w:r>
        <w:rPr>
          <w:rFonts w:ascii="方正小标宋简体" w:eastAsia="方正小标宋简体" w:hAnsi="方正小标宋简体" w:cs="方正小标宋简体"/>
          <w:color w:val="000000"/>
          <w:sz w:val="44"/>
          <w:szCs w:val="44"/>
          <w:shd w:val="clear" w:color="auto" w:fill="FFFFFF"/>
        </w:rPr>
        <w:t xml:space="preserve">自评报告 </w:t>
      </w:r>
    </w:p>
    <w:p w:rsidR="00381ED7" w:rsidRDefault="00026D5C" w:rsidP="00CA6DF1">
      <w:pPr>
        <w:spacing w:beforeLines="100" w:before="312"/>
        <w:ind w:firstLineChars="200" w:firstLine="64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为加强财政支出管理，强化部门绩效和责任意识，提高财政资金使用效益，根据《湖南省预算绩效管理工作规程的通知》、《沅江市财政局关于做好2020年度预算绩效自评工作的通知》（沅财绩〔2021〕1号）等文件精神，我局客观公正、实事求是的对拨付我局的各项资金的使用情况进行了自查自评，现将情况报告如下：</w:t>
      </w:r>
    </w:p>
    <w:p w:rsidR="00381ED7" w:rsidRDefault="00026D5C">
      <w:pPr>
        <w:pStyle w:val="a5"/>
        <w:widowControl/>
        <w:shd w:val="clear" w:color="auto" w:fill="FFFFFF"/>
        <w:spacing w:line="480" w:lineRule="atLeast"/>
        <w:ind w:firstLine="516"/>
        <w:rPr>
          <w:rFonts w:ascii="黑体" w:eastAsia="黑体" w:hAnsi="黑体" w:cs="黑体"/>
          <w:sz w:val="32"/>
          <w:szCs w:val="32"/>
        </w:rPr>
      </w:pPr>
      <w:r>
        <w:rPr>
          <w:rFonts w:ascii="黑体" w:eastAsia="黑体" w:hAnsi="黑体" w:cs="黑体" w:hint="eastAsia"/>
          <w:color w:val="333333"/>
          <w:sz w:val="32"/>
          <w:szCs w:val="32"/>
          <w:shd w:val="clear" w:color="auto" w:fill="FFFFFF"/>
        </w:rPr>
        <w:t>一、项目基本情况</w:t>
      </w:r>
    </w:p>
    <w:p w:rsidR="00381ED7" w:rsidRDefault="00026D5C">
      <w:pPr>
        <w:pStyle w:val="a5"/>
        <w:widowControl/>
        <w:shd w:val="clear" w:color="auto" w:fill="FFFFFF"/>
        <w:spacing w:line="444" w:lineRule="atLeast"/>
        <w:ind w:firstLine="516"/>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shd w:val="clear" w:color="auto" w:fill="FFFFFF"/>
        </w:rPr>
        <w:t>（一）项目单位基本情况</w:t>
      </w:r>
    </w:p>
    <w:p w:rsidR="00381ED7" w:rsidRDefault="00026D5C">
      <w:pPr>
        <w:ind w:firstLineChars="200" w:firstLine="64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我局根据市委、市政府机构改革统一部署，市医疗保障局于2019年3月26日成立，我局内设股室四个，即办公室、待遇保障和医药服务管理股、基金监管股、政策法规与行政审批股（医药价格、招标采购和人事股）；所属事业单位1个，沅江市医疗保障事务中心。预算级次为一级预算单位。</w:t>
      </w:r>
    </w:p>
    <w:p w:rsidR="00381ED7" w:rsidRDefault="00026D5C">
      <w:pPr>
        <w:pStyle w:val="a5"/>
        <w:widowControl/>
        <w:shd w:val="clear" w:color="auto" w:fill="FFFFFF"/>
        <w:spacing w:line="444" w:lineRule="atLeast"/>
        <w:ind w:firstLine="516"/>
        <w:rPr>
          <w:rFonts w:ascii="方正仿宋简体" w:eastAsia="方正仿宋简体" w:hAnsi="方正仿宋简体" w:cs="方正仿宋简体"/>
          <w:color w:val="000000"/>
          <w:sz w:val="32"/>
          <w:szCs w:val="32"/>
          <w:shd w:val="clear" w:color="auto" w:fill="FFFFFF"/>
        </w:rPr>
      </w:pPr>
      <w:r>
        <w:rPr>
          <w:rFonts w:ascii="方正仿宋简体" w:eastAsia="方正仿宋简体" w:hAnsi="方正仿宋简体" w:cs="方正仿宋简体" w:hint="eastAsia"/>
          <w:color w:val="000000"/>
          <w:sz w:val="32"/>
          <w:szCs w:val="32"/>
          <w:shd w:val="clear" w:color="auto" w:fill="FFFFFF"/>
        </w:rPr>
        <w:t>2020年末实有在职干职工50人，（其中公务员及参公人员34人，城镇退伍11人，事业编制5人），离退休人员7人，遗属0人。</w:t>
      </w:r>
    </w:p>
    <w:p w:rsidR="00381ED7" w:rsidRDefault="00026D5C">
      <w:pPr>
        <w:pStyle w:val="a5"/>
        <w:widowControl/>
        <w:shd w:val="clear" w:color="auto" w:fill="FFFFFF"/>
        <w:spacing w:line="444" w:lineRule="atLeast"/>
        <w:ind w:firstLine="516"/>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shd w:val="clear" w:color="auto" w:fill="FFFFFF"/>
        </w:rPr>
        <w:t>（二）项目单位主要工作职责</w:t>
      </w:r>
    </w:p>
    <w:p w:rsidR="00381ED7" w:rsidRDefault="00026D5C">
      <w:pPr>
        <w:widowControl/>
        <w:shd w:val="clear" w:color="auto" w:fill="FFFFFF"/>
        <w:spacing w:line="580" w:lineRule="exact"/>
        <w:ind w:firstLineChars="147" w:firstLine="470"/>
        <w:jc w:val="left"/>
        <w:rPr>
          <w:rFonts w:ascii="方正仿宋简体" w:eastAsia="方正仿宋简体" w:hAnsi="方正仿宋简体" w:cs="方正仿宋简体"/>
          <w:color w:val="000000"/>
          <w:kern w:val="0"/>
          <w:sz w:val="32"/>
          <w:szCs w:val="32"/>
        </w:rPr>
      </w:pPr>
      <w:r>
        <w:rPr>
          <w:rFonts w:ascii="方正仿宋简体" w:eastAsia="方正仿宋简体" w:hAnsi="方正仿宋简体" w:cs="方正仿宋简体" w:hint="eastAsia"/>
          <w:color w:val="000000"/>
          <w:kern w:val="0"/>
          <w:sz w:val="32"/>
          <w:szCs w:val="32"/>
        </w:rPr>
        <w:t>（1）负责组织实施全市医疗保险、生育保险、医疗救助等医疗保障制度的政策、规划和标准。</w:t>
      </w:r>
    </w:p>
    <w:p w:rsidR="00381ED7" w:rsidRDefault="00026D5C">
      <w:pPr>
        <w:widowControl/>
        <w:shd w:val="clear" w:color="auto" w:fill="FFFFFF"/>
        <w:spacing w:line="580" w:lineRule="exact"/>
        <w:ind w:firstLineChars="147" w:firstLine="470"/>
        <w:jc w:val="left"/>
        <w:rPr>
          <w:rFonts w:ascii="方正仿宋简体" w:eastAsia="方正仿宋简体" w:hAnsi="方正仿宋简体" w:cs="方正仿宋简体"/>
          <w:color w:val="000000"/>
          <w:kern w:val="0"/>
          <w:sz w:val="32"/>
          <w:szCs w:val="32"/>
        </w:rPr>
      </w:pPr>
      <w:r>
        <w:rPr>
          <w:rFonts w:ascii="方正仿宋简体" w:eastAsia="方正仿宋简体" w:hAnsi="方正仿宋简体" w:cs="方正仿宋简体" w:hint="eastAsia"/>
          <w:color w:val="000000"/>
          <w:kern w:val="0"/>
          <w:sz w:val="32"/>
          <w:szCs w:val="32"/>
        </w:rPr>
        <w:lastRenderedPageBreak/>
        <w:t>（2）组织实施医疗保障基金监督管理办法，监督管理相关医疗保障基金，建立健全医疗保障基金安全防控机制，推进医疗保障基金支付方式改革。</w:t>
      </w:r>
    </w:p>
    <w:p w:rsidR="00381ED7" w:rsidRDefault="00026D5C">
      <w:pPr>
        <w:shd w:val="clear" w:color="auto" w:fill="FFFFFF"/>
        <w:spacing w:line="580" w:lineRule="exact"/>
        <w:ind w:firstLineChars="147" w:firstLine="470"/>
        <w:jc w:val="left"/>
        <w:rPr>
          <w:rFonts w:ascii="方正仿宋简体" w:eastAsia="方正仿宋简体" w:hAnsi="方正仿宋简体" w:cs="方正仿宋简体"/>
          <w:color w:val="000000"/>
          <w:kern w:val="0"/>
          <w:sz w:val="32"/>
          <w:szCs w:val="32"/>
        </w:rPr>
      </w:pPr>
      <w:r>
        <w:rPr>
          <w:rFonts w:ascii="方正仿宋简体" w:eastAsia="方正仿宋简体" w:hAnsi="方正仿宋简体" w:cs="方正仿宋简体" w:hint="eastAsia"/>
          <w:color w:val="000000"/>
          <w:kern w:val="0"/>
          <w:sz w:val="32"/>
          <w:szCs w:val="32"/>
        </w:rPr>
        <w:t>（3）组织实施医疗保障筹资和待遇政策，完善动态调整和区域调剂平衡机制，统筹城乡医疗保障待遇标准，建立健全与筹资水平相适应的待遇调整机制，组织拟订并实施长期护理保险制度改革方案。</w:t>
      </w:r>
    </w:p>
    <w:p w:rsidR="00381ED7" w:rsidRDefault="00026D5C">
      <w:pPr>
        <w:widowControl/>
        <w:shd w:val="clear" w:color="auto" w:fill="FFFFFF"/>
        <w:spacing w:line="580" w:lineRule="exact"/>
        <w:ind w:firstLineChars="147" w:firstLine="470"/>
        <w:jc w:val="left"/>
        <w:rPr>
          <w:rFonts w:ascii="方正仿宋简体" w:eastAsia="方正仿宋简体" w:hAnsi="方正仿宋简体" w:cs="方正仿宋简体"/>
          <w:color w:val="000000"/>
          <w:kern w:val="0"/>
          <w:sz w:val="32"/>
          <w:szCs w:val="32"/>
        </w:rPr>
      </w:pPr>
      <w:r>
        <w:rPr>
          <w:rFonts w:ascii="方正仿宋简体" w:eastAsia="方正仿宋简体" w:hAnsi="方正仿宋简体" w:cs="方正仿宋简体" w:hint="eastAsia"/>
          <w:color w:val="000000"/>
          <w:kern w:val="0"/>
          <w:sz w:val="32"/>
          <w:szCs w:val="32"/>
        </w:rPr>
        <w:t>（4）组织实施城乡药品、医用耗材、医疗服务设施等医保目录和支付标准，建立动态调整机制。</w:t>
      </w:r>
    </w:p>
    <w:p w:rsidR="00381ED7" w:rsidRDefault="00026D5C">
      <w:pPr>
        <w:widowControl/>
        <w:shd w:val="clear" w:color="auto" w:fill="FFFFFF"/>
        <w:spacing w:line="580" w:lineRule="exact"/>
        <w:ind w:firstLineChars="147" w:firstLine="470"/>
        <w:jc w:val="left"/>
        <w:rPr>
          <w:rFonts w:ascii="方正仿宋简体" w:eastAsia="方正仿宋简体" w:hAnsi="方正仿宋简体" w:cs="方正仿宋简体"/>
          <w:color w:val="000000"/>
          <w:kern w:val="0"/>
          <w:sz w:val="32"/>
          <w:szCs w:val="32"/>
        </w:rPr>
      </w:pPr>
      <w:r>
        <w:rPr>
          <w:rFonts w:ascii="方正仿宋简体" w:eastAsia="方正仿宋简体" w:hAnsi="方正仿宋简体" w:cs="方正仿宋简体" w:hint="eastAsia"/>
          <w:color w:val="000000"/>
          <w:kern w:val="0"/>
          <w:sz w:val="32"/>
          <w:szCs w:val="32"/>
        </w:rPr>
        <w:t>（5）组织实施药品、医用耗材价格和医疗服务项目、医疗服务设施收费等政策，建立医保支付医药服务价格合理确定和动态调整机制，推动建立市场主导的社会医药服务价格形成机制，建立价格信息监测和信息发布制度。</w:t>
      </w:r>
    </w:p>
    <w:p w:rsidR="00381ED7" w:rsidRDefault="00026D5C">
      <w:pPr>
        <w:widowControl/>
        <w:shd w:val="clear" w:color="auto" w:fill="FFFFFF"/>
        <w:spacing w:line="580" w:lineRule="exact"/>
        <w:ind w:firstLineChars="147" w:firstLine="470"/>
        <w:jc w:val="left"/>
        <w:rPr>
          <w:rFonts w:ascii="方正仿宋简体" w:eastAsia="方正仿宋简体" w:hAnsi="方正仿宋简体" w:cs="方正仿宋简体"/>
          <w:color w:val="000000"/>
          <w:kern w:val="0"/>
          <w:sz w:val="32"/>
          <w:szCs w:val="32"/>
        </w:rPr>
      </w:pPr>
      <w:r>
        <w:rPr>
          <w:rFonts w:ascii="方正仿宋简体" w:eastAsia="方正仿宋简体" w:hAnsi="方正仿宋简体" w:cs="方正仿宋简体" w:hint="eastAsia"/>
          <w:color w:val="000000"/>
          <w:kern w:val="0"/>
          <w:sz w:val="32"/>
          <w:szCs w:val="32"/>
        </w:rPr>
        <w:t>（6）监督实施药品、医用耗材招标采购政策。</w:t>
      </w:r>
    </w:p>
    <w:p w:rsidR="00381ED7" w:rsidRDefault="00026D5C">
      <w:pPr>
        <w:widowControl/>
        <w:shd w:val="clear" w:color="auto" w:fill="FFFFFF"/>
        <w:spacing w:line="580" w:lineRule="exact"/>
        <w:ind w:firstLineChars="147" w:firstLine="470"/>
        <w:jc w:val="left"/>
        <w:rPr>
          <w:rFonts w:ascii="方正仿宋简体" w:eastAsia="方正仿宋简体" w:hAnsi="方正仿宋简体" w:cs="方正仿宋简体"/>
          <w:color w:val="000000"/>
          <w:kern w:val="0"/>
          <w:sz w:val="32"/>
          <w:szCs w:val="32"/>
        </w:rPr>
      </w:pPr>
      <w:r>
        <w:rPr>
          <w:rFonts w:ascii="方正仿宋简体" w:eastAsia="方正仿宋简体" w:hAnsi="方正仿宋简体" w:cs="方正仿宋简体" w:hint="eastAsia"/>
          <w:color w:val="000000"/>
          <w:kern w:val="0"/>
          <w:sz w:val="32"/>
          <w:szCs w:val="32"/>
        </w:rPr>
        <w:t>（7）组织实施全市协议医药机构协议和支付管理办法，建立健全医疗保障信用评价体系和信息披露制度，监督管理纳入医保范围内的医疗服务行为和医疗费用，依法查处医疗保障领域违法违规行为。</w:t>
      </w:r>
    </w:p>
    <w:p w:rsidR="00381ED7" w:rsidRDefault="00026D5C">
      <w:pPr>
        <w:widowControl/>
        <w:shd w:val="clear" w:color="auto" w:fill="FFFFFF"/>
        <w:spacing w:line="580" w:lineRule="exact"/>
        <w:ind w:firstLineChars="147" w:firstLine="470"/>
        <w:jc w:val="left"/>
        <w:rPr>
          <w:rFonts w:ascii="方正仿宋简体" w:eastAsia="方正仿宋简体" w:hAnsi="方正仿宋简体" w:cs="方正仿宋简体"/>
          <w:sz w:val="32"/>
          <w:szCs w:val="32"/>
        </w:rPr>
      </w:pPr>
      <w:r>
        <w:rPr>
          <w:rFonts w:ascii="方正仿宋简体" w:eastAsia="方正仿宋简体" w:hAnsi="方正仿宋简体" w:cs="方正仿宋简体" w:hint="eastAsia"/>
          <w:color w:val="000000"/>
          <w:kern w:val="0"/>
          <w:sz w:val="32"/>
          <w:szCs w:val="32"/>
        </w:rPr>
        <w:t>（8）负责指导、监督全市医疗保障经办和公共服务体系、信息化建设。负责全市医疗保险、生育保险、医疗救助、离休干部等医疗保障经办业务工作。组织制定和完善异地就医管理和费用结算办法。建立健全医疗保障关系转移接续制度。</w:t>
      </w:r>
    </w:p>
    <w:p w:rsidR="00381ED7" w:rsidRDefault="00026D5C">
      <w:pPr>
        <w:pStyle w:val="a5"/>
        <w:widowControl/>
        <w:shd w:val="clear" w:color="auto" w:fill="FFFFFF"/>
        <w:spacing w:line="480" w:lineRule="atLeast"/>
        <w:ind w:firstLine="516"/>
        <w:rPr>
          <w:rFonts w:ascii="黑体" w:eastAsia="黑体" w:hAnsi="黑体" w:cs="黑体"/>
          <w:sz w:val="32"/>
          <w:szCs w:val="32"/>
        </w:rPr>
      </w:pPr>
      <w:r>
        <w:rPr>
          <w:rFonts w:ascii="黑体" w:eastAsia="黑体" w:hAnsi="黑体" w:cs="黑体" w:hint="eastAsia"/>
          <w:color w:val="333333"/>
          <w:sz w:val="32"/>
          <w:szCs w:val="32"/>
          <w:shd w:val="clear" w:color="auto" w:fill="FFFFFF"/>
        </w:rPr>
        <w:t>二、绩效评价指标分析情况</w:t>
      </w:r>
    </w:p>
    <w:p w:rsidR="00381ED7" w:rsidRDefault="00026D5C">
      <w:pPr>
        <w:pStyle w:val="a5"/>
        <w:widowControl/>
        <w:shd w:val="clear" w:color="auto" w:fill="FFFFFF"/>
        <w:spacing w:line="480" w:lineRule="atLeast"/>
        <w:ind w:firstLine="516"/>
        <w:rPr>
          <w:rFonts w:ascii="方正楷体简体" w:eastAsia="方正楷体简体" w:hAnsi="方正楷体简体" w:cs="方正楷体简体"/>
          <w:sz w:val="32"/>
          <w:szCs w:val="32"/>
        </w:rPr>
      </w:pPr>
      <w:r>
        <w:rPr>
          <w:rFonts w:ascii="方正楷体简体" w:eastAsia="方正楷体简体" w:hAnsi="方正楷体简体" w:cs="方正楷体简体" w:hint="eastAsia"/>
          <w:color w:val="333333"/>
          <w:sz w:val="32"/>
          <w:szCs w:val="32"/>
          <w:shd w:val="clear" w:color="auto" w:fill="FFFFFF"/>
        </w:rPr>
        <w:lastRenderedPageBreak/>
        <w:t>（一）项目资金情况分析</w:t>
      </w:r>
    </w:p>
    <w:p w:rsidR="00381ED7" w:rsidRDefault="00026D5C">
      <w:pPr>
        <w:pStyle w:val="a5"/>
        <w:widowControl/>
        <w:shd w:val="clear" w:color="auto" w:fill="FFFFFF"/>
        <w:spacing w:line="480"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color w:val="333333"/>
          <w:sz w:val="32"/>
          <w:szCs w:val="32"/>
          <w:shd w:val="clear" w:color="auto" w:fill="FFFFFF"/>
        </w:rPr>
        <w:t>1.项目资金到位情况</w:t>
      </w:r>
    </w:p>
    <w:p w:rsidR="00381ED7" w:rsidRDefault="00026D5C">
      <w:pPr>
        <w:pStyle w:val="a5"/>
        <w:widowControl/>
        <w:spacing w:line="432"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color w:val="333333"/>
          <w:sz w:val="32"/>
          <w:szCs w:val="32"/>
          <w:shd w:val="clear" w:color="auto" w:fill="FFFFFF"/>
        </w:rPr>
        <w:t>2020年，我局部门项目经费预算94.6万元，实际拨付到位94.60万元。</w:t>
      </w:r>
    </w:p>
    <w:p w:rsidR="00381ED7" w:rsidRDefault="00026D5C">
      <w:pPr>
        <w:pStyle w:val="a5"/>
        <w:widowControl/>
        <w:spacing w:line="444"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2.项目资金管理情况</w:t>
      </w:r>
    </w:p>
    <w:p w:rsidR="00381ED7" w:rsidRDefault="00026D5C">
      <w:pPr>
        <w:pStyle w:val="a5"/>
        <w:widowControl/>
        <w:spacing w:line="432"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我单位财务制度健全，管理规范，账务处理及时，会计核算规范。专项资金严格按照国家规定的项目资金相关法律、法规的规定和要求使用。</w:t>
      </w:r>
    </w:p>
    <w:p w:rsidR="00381ED7" w:rsidRDefault="00026D5C">
      <w:pPr>
        <w:pStyle w:val="a5"/>
        <w:widowControl/>
        <w:spacing w:line="432" w:lineRule="atLeast"/>
        <w:ind w:firstLine="516"/>
        <w:rPr>
          <w:rFonts w:ascii="方正楷体简体" w:eastAsia="方正楷体简体" w:hAnsi="方正楷体简体" w:cs="方正楷体简体"/>
          <w:sz w:val="32"/>
          <w:szCs w:val="32"/>
        </w:rPr>
      </w:pPr>
      <w:r>
        <w:rPr>
          <w:rFonts w:ascii="方正楷体简体" w:eastAsia="方正楷体简体" w:hAnsi="方正楷体简体" w:cs="方正楷体简体" w:hint="eastAsia"/>
          <w:color w:val="333333"/>
          <w:sz w:val="32"/>
          <w:szCs w:val="32"/>
          <w:shd w:val="clear" w:color="auto" w:fill="FFFFFF"/>
        </w:rPr>
        <w:t>（二）项目实施及管理情况</w:t>
      </w:r>
    </w:p>
    <w:p w:rsidR="00381ED7" w:rsidRDefault="00026D5C">
      <w:pPr>
        <w:pStyle w:val="a5"/>
        <w:widowControl/>
        <w:spacing w:line="480"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在专项资金组织管理上，我们严格按照国家和省市规定的项目资金相关法律、法规的规定和要求使用，内部实现了专项资金统一归口管理，坚持专款专用，量入为出的原则，使专用资金按规定的用途使用并达到预期目的，严禁截留、挪用和不合理支出。制订完善的财务检查、内控管理等各项制度，项目资金使用情况接受财政、审计部门的监督检查，在项目实施过程中和项目完成后，定期或不定期对项目资金的使用进行监督检查，厉行节俭，强化监管，确保专项资金管理规范，促进项目顺利实施。</w:t>
      </w:r>
    </w:p>
    <w:p w:rsidR="00381ED7" w:rsidRDefault="00026D5C">
      <w:pPr>
        <w:pStyle w:val="a5"/>
        <w:widowControl/>
        <w:spacing w:line="480" w:lineRule="atLeast"/>
        <w:ind w:firstLine="516"/>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shd w:val="clear" w:color="auto" w:fill="FFFFFF"/>
        </w:rPr>
        <w:t>（三）项目绩效情况分析</w:t>
      </w:r>
    </w:p>
    <w:p w:rsidR="00381ED7" w:rsidRDefault="00026D5C">
      <w:pPr>
        <w:pStyle w:val="a5"/>
        <w:widowControl/>
        <w:spacing w:line="480"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2020年，我单位按照年初工作规划，认真贯彻党的十九大和十九届五中全会精神，以“人人参与、人人享有、人人获益、人人便利”为目标，为扎实推进我市医疗保障工作，取得了良好的社会效益和经济效益。</w:t>
      </w:r>
    </w:p>
    <w:p w:rsidR="00381ED7" w:rsidRDefault="00026D5C">
      <w:pPr>
        <w:pStyle w:val="a5"/>
        <w:widowControl/>
        <w:spacing w:line="432" w:lineRule="atLeast"/>
        <w:ind w:firstLineChars="200" w:firstLine="640"/>
        <w:rPr>
          <w:rFonts w:ascii="方正仿宋简体" w:eastAsia="方正仿宋简体" w:hAnsi="方正仿宋简体" w:cs="方正仿宋简体"/>
          <w:sz w:val="32"/>
          <w:szCs w:val="32"/>
          <w:shd w:val="clear" w:color="auto" w:fill="FFFFFF"/>
        </w:rPr>
      </w:pPr>
      <w:r>
        <w:rPr>
          <w:rFonts w:ascii="方正仿宋简体" w:eastAsia="方正仿宋简体" w:hAnsi="方正仿宋简体" w:cs="方正仿宋简体" w:hint="eastAsia"/>
          <w:sz w:val="32"/>
          <w:szCs w:val="32"/>
          <w:shd w:val="clear" w:color="auto" w:fill="FFFFFF"/>
        </w:rPr>
        <w:lastRenderedPageBreak/>
        <w:t>1.为做好城乡居民医疗保险的缴费工作，每年从10月份起，开会宣传发动，组织征缴，任务分解到各镇场和街道，确保了任务的按时完成。截至2020年12月底，我市城乡居民医疗保险参保人数为610228人，征缴基金48216.70万元，超额完成了年度绩效目标。</w:t>
      </w:r>
    </w:p>
    <w:p w:rsidR="00381ED7" w:rsidRDefault="00026D5C">
      <w:pPr>
        <w:ind w:firstLineChars="200" w:firstLine="640"/>
        <w:rPr>
          <w:rFonts w:ascii="方正仿宋简体" w:eastAsia="仿宋" w:hAnsi="方正仿宋简体" w:cs="方正仿宋简体"/>
          <w:sz w:val="32"/>
          <w:szCs w:val="32"/>
          <w:shd w:val="clear" w:color="auto" w:fill="FFFFFF"/>
        </w:rPr>
      </w:pPr>
      <w:r>
        <w:rPr>
          <w:rFonts w:ascii="方正仿宋简体" w:eastAsia="方正仿宋简体" w:hAnsi="方正仿宋简体" w:cs="方正仿宋简体" w:hint="eastAsia"/>
          <w:sz w:val="32"/>
          <w:szCs w:val="32"/>
          <w:shd w:val="clear" w:color="auto" w:fill="FFFFFF"/>
        </w:rPr>
        <w:t>2.为</w:t>
      </w:r>
      <w:r>
        <w:rPr>
          <w:rFonts w:ascii="仿宋" w:eastAsia="仿宋" w:hAnsi="仿宋" w:cs="仿宋" w:hint="eastAsia"/>
          <w:bCs/>
          <w:kern w:val="1"/>
          <w:sz w:val="32"/>
          <w:szCs w:val="32"/>
        </w:rPr>
        <w:t>管好老百姓的“救命钱”，我局持续开展打击欺诈骗保稽查专项整治行动。截止2020年12月，共检查医保协议医疗机构50家，定点药店187家，追回违规使用医保基金95.98万元，暂停9家违规医药机构医保服务协议。</w:t>
      </w:r>
    </w:p>
    <w:p w:rsidR="00381ED7" w:rsidRDefault="00026D5C">
      <w:pPr>
        <w:pStyle w:val="a5"/>
        <w:widowControl/>
        <w:spacing w:line="432" w:lineRule="atLeast"/>
        <w:ind w:firstLine="516"/>
        <w:rPr>
          <w:rFonts w:ascii="黑体" w:eastAsia="黑体" w:hAnsi="黑体" w:cs="黑体"/>
          <w:sz w:val="32"/>
          <w:szCs w:val="32"/>
        </w:rPr>
      </w:pPr>
      <w:r>
        <w:rPr>
          <w:rFonts w:ascii="黑体" w:eastAsia="黑体" w:hAnsi="黑体" w:cs="黑体" w:hint="eastAsia"/>
          <w:sz w:val="32"/>
          <w:szCs w:val="32"/>
          <w:shd w:val="clear" w:color="auto" w:fill="FFFFFF"/>
        </w:rPr>
        <w:t>三、综合评价情况及评价结论</w:t>
      </w:r>
    </w:p>
    <w:p w:rsidR="00381ED7" w:rsidRDefault="00026D5C">
      <w:pPr>
        <w:pStyle w:val="a5"/>
        <w:widowControl/>
        <w:spacing w:line="480"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2020年我单位专项资金项目总体评价是：专项工作科学合理，管理规范，服务到位，整体完成较好，运行保障有力，取得良好的社会效益和经济效益。</w:t>
      </w:r>
    </w:p>
    <w:p w:rsidR="00381ED7" w:rsidRDefault="00026D5C">
      <w:pPr>
        <w:pStyle w:val="a5"/>
        <w:widowControl/>
        <w:spacing w:line="432" w:lineRule="atLeast"/>
        <w:ind w:firstLine="516"/>
        <w:rPr>
          <w:rFonts w:ascii="黑体" w:eastAsia="黑体" w:hAnsi="黑体" w:cs="黑体"/>
          <w:sz w:val="32"/>
          <w:szCs w:val="32"/>
        </w:rPr>
      </w:pPr>
      <w:r>
        <w:rPr>
          <w:rFonts w:ascii="黑体" w:eastAsia="黑体" w:hAnsi="黑体" w:cs="黑体" w:hint="eastAsia"/>
          <w:sz w:val="32"/>
          <w:szCs w:val="32"/>
          <w:shd w:val="clear" w:color="auto" w:fill="FFFFFF"/>
        </w:rPr>
        <w:t>四、后段工作打算</w:t>
      </w:r>
    </w:p>
    <w:p w:rsidR="00381ED7" w:rsidRDefault="00026D5C">
      <w:pPr>
        <w:pStyle w:val="a5"/>
        <w:widowControl/>
        <w:spacing w:line="432"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1.加强协调，指导镇场街道人社服务中心更好地应用信息管理系统服务广大参保群众。</w:t>
      </w:r>
    </w:p>
    <w:p w:rsidR="00381ED7" w:rsidRDefault="00026D5C">
      <w:pPr>
        <w:pStyle w:val="a5"/>
        <w:widowControl/>
        <w:spacing w:line="432"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2.不断完善内控管理制度，加强经办能力建设，为群众提供更高效、更优质的服务。</w:t>
      </w:r>
    </w:p>
    <w:p w:rsidR="00381ED7" w:rsidRDefault="00026D5C">
      <w:pPr>
        <w:pStyle w:val="a5"/>
        <w:widowControl/>
        <w:spacing w:line="432"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3.积极推进信息管理系统向基层延伸，极力做好信息系统乡镇申报查询统计平台的推广应用工作，充分利用乡镇、社区、村组贴近群众的优势，把经办服务送到群众身边。</w:t>
      </w:r>
    </w:p>
    <w:p w:rsidR="00381ED7" w:rsidRDefault="00026D5C">
      <w:pPr>
        <w:pStyle w:val="a5"/>
        <w:widowControl/>
        <w:spacing w:line="480" w:lineRule="auto"/>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lastRenderedPageBreak/>
        <w:t>4.强化稽核稽查，每月定期或不定期的对定点医院和药店进行审核稽查，确保基金的安全。</w:t>
      </w:r>
    </w:p>
    <w:p w:rsidR="00381ED7" w:rsidRDefault="00026D5C">
      <w:pPr>
        <w:pStyle w:val="a5"/>
        <w:widowControl/>
        <w:spacing w:line="480" w:lineRule="auto"/>
        <w:ind w:firstLine="516"/>
        <w:rPr>
          <w:rFonts w:ascii="方正仿宋简体" w:eastAsia="方正仿宋简体" w:hAnsi="方正仿宋简体" w:cs="方正仿宋简体"/>
          <w:sz w:val="32"/>
          <w:szCs w:val="32"/>
          <w:shd w:val="clear" w:color="auto" w:fill="FFFFFF"/>
        </w:rPr>
      </w:pPr>
      <w:r>
        <w:rPr>
          <w:rFonts w:ascii="方正仿宋简体" w:eastAsia="方正仿宋简体" w:hAnsi="方正仿宋简体" w:cs="方正仿宋简体" w:hint="eastAsia"/>
          <w:sz w:val="32"/>
          <w:szCs w:val="32"/>
          <w:shd w:val="clear" w:color="auto" w:fill="FFFFFF"/>
        </w:rPr>
        <w:t>5.通过电视专栏、发放宣传资料、设立宣传栏等形势，广泛宣传参保政策，引导群众自觉参保、自主缴费，按时参保，提高基金抗风险的能力。</w:t>
      </w:r>
    </w:p>
    <w:p w:rsidR="00381ED7" w:rsidRDefault="00026D5C">
      <w:pPr>
        <w:pStyle w:val="a5"/>
        <w:widowControl/>
        <w:spacing w:line="480" w:lineRule="auto"/>
        <w:ind w:firstLine="384"/>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t>五、存在的问题</w:t>
      </w:r>
    </w:p>
    <w:p w:rsidR="00381ED7" w:rsidRDefault="00026D5C">
      <w:pPr>
        <w:pStyle w:val="a5"/>
        <w:widowControl/>
        <w:spacing w:line="480" w:lineRule="auto"/>
        <w:ind w:firstLine="384"/>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1.专业技术培养和职业道德培训需要加强。</w:t>
      </w:r>
    </w:p>
    <w:p w:rsidR="00381ED7" w:rsidRDefault="00026D5C">
      <w:pPr>
        <w:pStyle w:val="a5"/>
        <w:widowControl/>
        <w:spacing w:line="480" w:lineRule="auto"/>
        <w:ind w:firstLine="384"/>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2.项目后续管理有待进一步加强。</w:t>
      </w:r>
    </w:p>
    <w:p w:rsidR="00381ED7" w:rsidRDefault="00026D5C">
      <w:pPr>
        <w:pStyle w:val="a5"/>
        <w:widowControl/>
        <w:spacing w:line="444" w:lineRule="atLeast"/>
        <w:ind w:firstLine="384"/>
        <w:rPr>
          <w:rFonts w:ascii="黑体" w:eastAsia="黑体" w:hAnsi="黑体" w:cs="黑体"/>
          <w:sz w:val="32"/>
          <w:szCs w:val="32"/>
        </w:rPr>
      </w:pPr>
      <w:r>
        <w:rPr>
          <w:rFonts w:ascii="黑体" w:eastAsia="黑体" w:hAnsi="黑体" w:cs="黑体" w:hint="eastAsia"/>
          <w:sz w:val="32"/>
          <w:szCs w:val="32"/>
          <w:shd w:val="clear" w:color="auto" w:fill="FFFFFF"/>
        </w:rPr>
        <w:t>六、相关建议</w:t>
      </w:r>
    </w:p>
    <w:p w:rsidR="00381ED7" w:rsidRDefault="00026D5C">
      <w:pPr>
        <w:pStyle w:val="a5"/>
        <w:widowControl/>
        <w:spacing w:line="444" w:lineRule="atLeast"/>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1、加大政策倾斜和资金扶持力度，加强与税务的征收衔接，使征缴工作迈上一个新的台阶。</w:t>
      </w:r>
    </w:p>
    <w:p w:rsidR="00381ED7" w:rsidRDefault="00026D5C">
      <w:pPr>
        <w:pStyle w:val="a5"/>
        <w:widowControl/>
        <w:spacing w:line="480" w:lineRule="auto"/>
        <w:ind w:firstLine="516"/>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shd w:val="clear" w:color="auto" w:fill="FFFFFF"/>
        </w:rPr>
        <w:t>2、加强专业技术培养和职业道德培训，切实提高部门项目管理水平。</w:t>
      </w:r>
    </w:p>
    <w:p w:rsidR="00381ED7" w:rsidRDefault="00026D5C">
      <w:pPr>
        <w:pStyle w:val="a5"/>
        <w:widowControl/>
        <w:spacing w:line="480" w:lineRule="auto"/>
        <w:ind w:firstLine="516"/>
        <w:rPr>
          <w:rFonts w:ascii="方正仿宋简体" w:eastAsia="方正仿宋简体" w:hAnsi="方正仿宋简体" w:cs="方正仿宋简体"/>
          <w:sz w:val="32"/>
          <w:szCs w:val="32"/>
          <w:shd w:val="clear" w:color="auto" w:fill="FFFFFF"/>
        </w:rPr>
      </w:pPr>
      <w:r>
        <w:rPr>
          <w:rFonts w:ascii="方正仿宋简体" w:eastAsia="方正仿宋简体" w:hAnsi="方正仿宋简体" w:cs="方正仿宋简体" w:hint="eastAsia"/>
          <w:sz w:val="32"/>
          <w:szCs w:val="32"/>
          <w:shd w:val="clear" w:color="auto" w:fill="FFFFFF"/>
        </w:rPr>
        <w:t>3、认真贯彻执行上级部门文件精神，为专项工作做好事前、事中、事后的具体计划，最大程度完成预期目标。</w:t>
      </w:r>
    </w:p>
    <w:p w:rsidR="00381ED7" w:rsidRDefault="00381ED7">
      <w:pPr>
        <w:pStyle w:val="a5"/>
        <w:widowControl/>
        <w:spacing w:line="480" w:lineRule="auto"/>
        <w:rPr>
          <w:rFonts w:ascii="方正仿宋简体" w:eastAsia="方正仿宋简体" w:hAnsi="方正仿宋简体" w:cs="方正仿宋简体"/>
          <w:sz w:val="32"/>
          <w:szCs w:val="32"/>
          <w:shd w:val="clear" w:color="auto" w:fill="FFFFFF"/>
        </w:rPr>
      </w:pPr>
    </w:p>
    <w:p w:rsidR="00381ED7" w:rsidRDefault="00026D5C">
      <w:pPr>
        <w:pStyle w:val="a5"/>
        <w:widowControl/>
        <w:spacing w:line="480" w:lineRule="auto"/>
        <w:jc w:val="right"/>
        <w:rPr>
          <w:rFonts w:ascii="方正仿宋简体" w:eastAsia="方正仿宋简体" w:hAnsi="方正仿宋简体" w:cs="方正仿宋简体"/>
          <w:sz w:val="32"/>
          <w:szCs w:val="32"/>
          <w:shd w:val="clear" w:color="auto" w:fill="FFFFFF"/>
        </w:rPr>
      </w:pPr>
      <w:r>
        <w:rPr>
          <w:rFonts w:ascii="方正仿宋简体" w:eastAsia="方正仿宋简体" w:hAnsi="方正仿宋简体" w:cs="方正仿宋简体" w:hint="eastAsia"/>
          <w:sz w:val="32"/>
          <w:szCs w:val="32"/>
          <w:shd w:val="clear" w:color="auto" w:fill="FFFFFF"/>
        </w:rPr>
        <w:t>沅江市医疗保障局</w:t>
      </w:r>
    </w:p>
    <w:p w:rsidR="00381ED7" w:rsidRDefault="00026D5C">
      <w:pPr>
        <w:pStyle w:val="a5"/>
        <w:widowControl/>
        <w:spacing w:line="480" w:lineRule="auto"/>
        <w:jc w:val="right"/>
        <w:rPr>
          <w:rFonts w:ascii="方正仿宋简体" w:eastAsia="方正仿宋简体" w:hAnsi="方正仿宋简体" w:cs="方正仿宋简体"/>
          <w:sz w:val="32"/>
          <w:szCs w:val="32"/>
          <w:shd w:val="clear" w:color="auto" w:fill="FFFFFF"/>
        </w:rPr>
      </w:pPr>
      <w:r>
        <w:rPr>
          <w:rFonts w:ascii="方正仿宋简体" w:eastAsia="方正仿宋简体" w:hAnsi="方正仿宋简体" w:cs="方正仿宋简体" w:hint="eastAsia"/>
          <w:sz w:val="32"/>
          <w:szCs w:val="32"/>
          <w:shd w:val="clear" w:color="auto" w:fill="FFFFFF"/>
        </w:rPr>
        <w:t>2020年8月17日</w:t>
      </w:r>
    </w:p>
    <w:sectPr w:rsidR="00381ED7">
      <w:headerReference w:type="even" r:id="rId8"/>
      <w:headerReference w:type="default" r:id="rId9"/>
      <w:footerReference w:type="even" r:id="rId10"/>
      <w:footerReference w:type="default" r:id="rId11"/>
      <w:headerReference w:type="first" r:id="rId12"/>
      <w:footerReference w:type="first" r:id="rId13"/>
      <w:pgSz w:w="11906" w:h="16838"/>
      <w:pgMar w:top="1440" w:right="1474" w:bottom="1440"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24F0" w:rsidRDefault="00026D5C">
      <w:r>
        <w:separator/>
      </w:r>
    </w:p>
  </w:endnote>
  <w:endnote w:type="continuationSeparator" w:id="0">
    <w:p w:rsidR="00D024F0" w:rsidRDefault="00026D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Arial Unicode MS"/>
    <w:charset w:val="86"/>
    <w:family w:val="auto"/>
    <w:pitch w:val="default"/>
    <w:sig w:usb0="00000000" w:usb1="080E0000" w:usb2="00000000" w:usb3="00000000" w:csb0="00040000" w:csb1="00000000"/>
  </w:font>
  <w:font w:name="方正仿宋简体">
    <w:altName w:val="Arial Unicode MS"/>
    <w:charset w:val="86"/>
    <w:family w:val="auto"/>
    <w:pitch w:val="default"/>
    <w:sig w:usb0="00000000" w:usb1="080E0000" w:usb2="0000000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楷体简体">
    <w:altName w:val="Arial Unicode MS"/>
    <w:charset w:val="86"/>
    <w:family w:val="auto"/>
    <w:pitch w:val="default"/>
    <w:sig w:usb0="00000000" w:usb1="080E0000" w:usb2="00000000" w:usb3="00000000" w:csb0="00040000" w:csb1="00000000"/>
  </w:font>
  <w:font w:name="仿宋">
    <w:altName w:val="Arial Unicode MS"/>
    <w:charset w:val="86"/>
    <w:family w:val="auto"/>
    <w:pitch w:val="default"/>
    <w:sig w:usb0="00000000" w:usb1="38CF7CFA" w:usb2="00000016" w:usb3="00000000" w:csb0="00040001"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EDD" w:rsidRDefault="003F4EDD">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ED7" w:rsidRDefault="00026D5C">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81ED7" w:rsidRDefault="00026D5C">
                          <w:pPr>
                            <w:pStyle w:val="a3"/>
                          </w:pPr>
                          <w:r>
                            <w:fldChar w:fldCharType="begin"/>
                          </w:r>
                          <w:r>
                            <w:instrText xml:space="preserve"> PAGE  \* MERGEFORMAT </w:instrText>
                          </w:r>
                          <w:r>
                            <w:fldChar w:fldCharType="separate"/>
                          </w:r>
                          <w:r w:rsidR="003F4EDD">
                            <w:rPr>
                              <w:noProof/>
                            </w:rPr>
                            <w:t>- 5 -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381ED7" w:rsidRDefault="00026D5C">
                    <w:pPr>
                      <w:pStyle w:val="a3"/>
                    </w:pPr>
                    <w:r>
                      <w:fldChar w:fldCharType="begin"/>
                    </w:r>
                    <w:r>
                      <w:instrText xml:space="preserve"> PAGE  \* MERGEFORMAT </w:instrText>
                    </w:r>
                    <w:r>
                      <w:fldChar w:fldCharType="separate"/>
                    </w:r>
                    <w:r w:rsidR="003F4EDD">
                      <w:rPr>
                        <w:noProof/>
                      </w:rPr>
                      <w:t>- 5 -</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EDD" w:rsidRDefault="003F4ED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24F0" w:rsidRDefault="00026D5C">
      <w:r>
        <w:separator/>
      </w:r>
    </w:p>
  </w:footnote>
  <w:footnote w:type="continuationSeparator" w:id="0">
    <w:p w:rsidR="00D024F0" w:rsidRDefault="00026D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EDD" w:rsidRDefault="003F4EDD">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EDD" w:rsidRDefault="003F4EDD" w:rsidP="003F4EDD">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EDD" w:rsidRDefault="003F4ED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defaultTabStop w:val="420"/>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80806"/>
    <w:rsid w:val="00026D5C"/>
    <w:rsid w:val="001E21CC"/>
    <w:rsid w:val="00381ED7"/>
    <w:rsid w:val="003F4EDD"/>
    <w:rsid w:val="00CA6DF1"/>
    <w:rsid w:val="00D024F0"/>
    <w:rsid w:val="01487B73"/>
    <w:rsid w:val="020E2D95"/>
    <w:rsid w:val="03273159"/>
    <w:rsid w:val="03424EC4"/>
    <w:rsid w:val="03C35F7C"/>
    <w:rsid w:val="08805DB5"/>
    <w:rsid w:val="08E440F9"/>
    <w:rsid w:val="0A1427CB"/>
    <w:rsid w:val="0BF772DF"/>
    <w:rsid w:val="0D331DB1"/>
    <w:rsid w:val="0DF142F2"/>
    <w:rsid w:val="0EB32E8B"/>
    <w:rsid w:val="0F9B2D4D"/>
    <w:rsid w:val="0FA0424A"/>
    <w:rsid w:val="10CD6CE4"/>
    <w:rsid w:val="12B371BF"/>
    <w:rsid w:val="1368011F"/>
    <w:rsid w:val="1368024C"/>
    <w:rsid w:val="148C68D4"/>
    <w:rsid w:val="162A66F6"/>
    <w:rsid w:val="16EC1E8F"/>
    <w:rsid w:val="17315ADF"/>
    <w:rsid w:val="174561D1"/>
    <w:rsid w:val="19A62278"/>
    <w:rsid w:val="1AB16258"/>
    <w:rsid w:val="1C3C452C"/>
    <w:rsid w:val="1D083449"/>
    <w:rsid w:val="1ECB7079"/>
    <w:rsid w:val="1EE80806"/>
    <w:rsid w:val="1FFA5F64"/>
    <w:rsid w:val="207941B4"/>
    <w:rsid w:val="207C28BF"/>
    <w:rsid w:val="23AE12FA"/>
    <w:rsid w:val="24847C01"/>
    <w:rsid w:val="24D208AB"/>
    <w:rsid w:val="251E2AA7"/>
    <w:rsid w:val="25F15371"/>
    <w:rsid w:val="26930F08"/>
    <w:rsid w:val="28B6173F"/>
    <w:rsid w:val="2AEB4F92"/>
    <w:rsid w:val="2B501091"/>
    <w:rsid w:val="2B753F85"/>
    <w:rsid w:val="2C2D19B1"/>
    <w:rsid w:val="2CDE2A8E"/>
    <w:rsid w:val="2D6741FF"/>
    <w:rsid w:val="2E725522"/>
    <w:rsid w:val="31407484"/>
    <w:rsid w:val="324A1B5B"/>
    <w:rsid w:val="325145AB"/>
    <w:rsid w:val="32E61BBD"/>
    <w:rsid w:val="32F11B0E"/>
    <w:rsid w:val="348E50A0"/>
    <w:rsid w:val="34B423E4"/>
    <w:rsid w:val="3AB42212"/>
    <w:rsid w:val="3C1506C6"/>
    <w:rsid w:val="3CC80567"/>
    <w:rsid w:val="3D6F1D8B"/>
    <w:rsid w:val="3ECC5A0A"/>
    <w:rsid w:val="401E2315"/>
    <w:rsid w:val="43D86EA4"/>
    <w:rsid w:val="44A13387"/>
    <w:rsid w:val="47E42884"/>
    <w:rsid w:val="48B71F8E"/>
    <w:rsid w:val="498F582E"/>
    <w:rsid w:val="4A990B4A"/>
    <w:rsid w:val="4BD04437"/>
    <w:rsid w:val="4C6A6303"/>
    <w:rsid w:val="4CC37EC7"/>
    <w:rsid w:val="4CC860F0"/>
    <w:rsid w:val="4CE22F9D"/>
    <w:rsid w:val="504C302F"/>
    <w:rsid w:val="50E0384C"/>
    <w:rsid w:val="514C17DB"/>
    <w:rsid w:val="5171210A"/>
    <w:rsid w:val="53E12FBD"/>
    <w:rsid w:val="54FD09BF"/>
    <w:rsid w:val="55701195"/>
    <w:rsid w:val="59AC3BAD"/>
    <w:rsid w:val="5C10506F"/>
    <w:rsid w:val="5C1379FE"/>
    <w:rsid w:val="5CDF7949"/>
    <w:rsid w:val="5E4B16CF"/>
    <w:rsid w:val="60ED0260"/>
    <w:rsid w:val="624F4651"/>
    <w:rsid w:val="63217C94"/>
    <w:rsid w:val="63D5288C"/>
    <w:rsid w:val="65E57DDB"/>
    <w:rsid w:val="67DD7182"/>
    <w:rsid w:val="69434D27"/>
    <w:rsid w:val="69523CA8"/>
    <w:rsid w:val="6A81248C"/>
    <w:rsid w:val="6E4F1AE7"/>
    <w:rsid w:val="6FA6637A"/>
    <w:rsid w:val="71522197"/>
    <w:rsid w:val="72023036"/>
    <w:rsid w:val="725256DD"/>
    <w:rsid w:val="735C4E1D"/>
    <w:rsid w:val="7390730D"/>
    <w:rsid w:val="79061683"/>
    <w:rsid w:val="7CDA10EE"/>
    <w:rsid w:val="7D5D22FE"/>
    <w:rsid w:val="7D6E1312"/>
    <w:rsid w:val="7E76110F"/>
    <w:rsid w:val="7F457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semiHidden/>
    <w:unhideWhenUsed/>
    <w:qFormat/>
    <w:pPr>
      <w:jc w:val="left"/>
      <w:outlineLvl w:val="2"/>
    </w:pPr>
    <w:rPr>
      <w:rFonts w:ascii="宋体" w:eastAsia="宋体" w:hAnsi="宋体" w:cs="Times New Roman" w:hint="eastAsia"/>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jc w:val="left"/>
    </w:pPr>
    <w:rPr>
      <w:rFonts w:cs="Times New Roman"/>
      <w:kern w:val="0"/>
      <w:sz w:val="24"/>
    </w:rPr>
  </w:style>
  <w:style w:type="character" w:styleId="a6">
    <w:name w:val="Strong"/>
    <w:basedOn w:val="a0"/>
    <w:qFormat/>
    <w:rPr>
      <w:b/>
    </w:rPr>
  </w:style>
  <w:style w:type="character" w:styleId="a7">
    <w:name w:val="FollowedHyperlink"/>
    <w:basedOn w:val="a0"/>
    <w:qFormat/>
    <w:rPr>
      <w:color w:val="800080"/>
      <w:u w:val="none"/>
    </w:rPr>
  </w:style>
  <w:style w:type="character" w:styleId="a8">
    <w:name w:val="Emphasis"/>
    <w:basedOn w:val="a0"/>
    <w:qFormat/>
    <w:rPr>
      <w:i/>
    </w:rPr>
  </w:style>
  <w:style w:type="character" w:styleId="a9">
    <w:name w:val="Hyperlink"/>
    <w:basedOn w:val="a0"/>
    <w:qFormat/>
    <w:rPr>
      <w:color w:val="0000FF"/>
      <w:u w:val="none"/>
    </w:rPr>
  </w:style>
  <w:style w:type="character" w:customStyle="1" w:styleId="cur">
    <w:name w:val="cur"/>
    <w:basedOn w:val="a0"/>
    <w:qFormat/>
    <w:rPr>
      <w:shd w:val="clear" w:color="auto" w:fill="B4060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semiHidden/>
    <w:unhideWhenUsed/>
    <w:qFormat/>
    <w:pPr>
      <w:jc w:val="left"/>
      <w:outlineLvl w:val="2"/>
    </w:pPr>
    <w:rPr>
      <w:rFonts w:ascii="宋体" w:eastAsia="宋体" w:hAnsi="宋体" w:cs="Times New Roman" w:hint="eastAsia"/>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jc w:val="left"/>
    </w:pPr>
    <w:rPr>
      <w:rFonts w:cs="Times New Roman"/>
      <w:kern w:val="0"/>
      <w:sz w:val="24"/>
    </w:rPr>
  </w:style>
  <w:style w:type="character" w:styleId="a6">
    <w:name w:val="Strong"/>
    <w:basedOn w:val="a0"/>
    <w:qFormat/>
    <w:rPr>
      <w:b/>
    </w:rPr>
  </w:style>
  <w:style w:type="character" w:styleId="a7">
    <w:name w:val="FollowedHyperlink"/>
    <w:basedOn w:val="a0"/>
    <w:qFormat/>
    <w:rPr>
      <w:color w:val="800080"/>
      <w:u w:val="none"/>
    </w:rPr>
  </w:style>
  <w:style w:type="character" w:styleId="a8">
    <w:name w:val="Emphasis"/>
    <w:basedOn w:val="a0"/>
    <w:qFormat/>
    <w:rPr>
      <w:i/>
    </w:rPr>
  </w:style>
  <w:style w:type="character" w:styleId="a9">
    <w:name w:val="Hyperlink"/>
    <w:basedOn w:val="a0"/>
    <w:qFormat/>
    <w:rPr>
      <w:color w:val="0000FF"/>
      <w:u w:val="none"/>
    </w:rPr>
  </w:style>
  <w:style w:type="character" w:customStyle="1" w:styleId="cur">
    <w:name w:val="cur"/>
    <w:basedOn w:val="a0"/>
    <w:qFormat/>
    <w:rPr>
      <w:shd w:val="clear" w:color="auto" w:fill="B4060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2111</Words>
  <Characters>125</Characters>
  <Application>Microsoft Office Word</Application>
  <DocSecurity>0</DocSecurity>
  <Lines>1</Lines>
  <Paragraphs>4</Paragraphs>
  <ScaleCrop>false</ScaleCrop>
  <Company>微软中国</Company>
  <LinksUpToDate>false</LinksUpToDate>
  <CharactersWithSpaces>2232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芬芬</dc:creator>
  <cp:lastModifiedBy>微软用户</cp:lastModifiedBy>
  <cp:revision>4</cp:revision>
  <cp:lastPrinted>2020-09-23T03:11:00Z</cp:lastPrinted>
  <dcterms:created xsi:type="dcterms:W3CDTF">2021-08-19T07:21:00Z</dcterms:created>
  <dcterms:modified xsi:type="dcterms:W3CDTF">2021-08-19T07:23:00Z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176487EB7BE74D6D8924D8ADECF1781D</vt:lpwstr>
  </property>
</Properties>
</file>