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156" w:afterLines="50"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2020年度草尾中心卫生院</w:t>
      </w:r>
      <w:r>
        <w:rPr>
          <w:rFonts w:ascii="宋体" w:hAnsi="宋体" w:cs="_5b8b_4f53"/>
          <w:b/>
          <w:bCs/>
          <w:kern w:val="0"/>
          <w:sz w:val="44"/>
          <w:szCs w:val="44"/>
        </w:rPr>
        <w:t>基本公共卫生服务</w:t>
      </w:r>
      <w:r>
        <w:rPr>
          <w:rFonts w:hint="eastAsia" w:ascii="方正小标宋简体" w:hAnsi="方正小标宋简体" w:eastAsia="方正小标宋简体" w:cs="方正小标宋简体"/>
          <w:b/>
          <w:bCs/>
          <w:sz w:val="44"/>
          <w:szCs w:val="44"/>
          <w:lang w:val="en-US" w:eastAsia="zh-CN"/>
        </w:rPr>
        <w:t>专项自评报告</w:t>
      </w:r>
    </w:p>
    <w:p>
      <w:pPr>
        <w:pStyle w:val="4"/>
        <w:numPr>
          <w:ilvl w:val="0"/>
          <w:numId w:val="1"/>
        </w:numPr>
        <w:ind w:firstLine="723" w:firstLineChars="200"/>
        <w:jc w:val="left"/>
        <w:rPr>
          <w:rFonts w:hint="eastAsia" w:ascii="仿宋" w:hAnsi="仿宋" w:eastAsia="仿宋" w:cs="仿宋"/>
          <w:b/>
          <w:bCs/>
          <w:spacing w:val="20"/>
          <w:kern w:val="0"/>
          <w:sz w:val="32"/>
          <w:szCs w:val="32"/>
        </w:rPr>
      </w:pPr>
      <w:r>
        <w:rPr>
          <w:rFonts w:hint="eastAsia" w:ascii="仿宋" w:hAnsi="仿宋" w:eastAsia="仿宋" w:cs="仿宋"/>
          <w:b/>
          <w:bCs/>
          <w:spacing w:val="20"/>
          <w:kern w:val="0"/>
          <w:sz w:val="32"/>
          <w:szCs w:val="32"/>
        </w:rPr>
        <w:t>项目实施情况</w:t>
      </w:r>
    </w:p>
    <w:p>
      <w:pPr>
        <w:pStyle w:val="4"/>
        <w:numPr>
          <w:ilvl w:val="0"/>
          <w:numId w:val="0"/>
        </w:numPr>
        <w:ind w:firstLine="1080" w:firstLineChars="300"/>
        <w:jc w:val="left"/>
        <w:rPr>
          <w:rFonts w:hint="eastAsia" w:ascii="仿宋" w:hAnsi="仿宋" w:eastAsia="仿宋" w:cs="仿宋"/>
          <w:spacing w:val="20"/>
          <w:kern w:val="0"/>
          <w:sz w:val="32"/>
          <w:szCs w:val="32"/>
          <w:lang w:val="en-US" w:eastAsia="zh-CN"/>
        </w:rPr>
      </w:pPr>
      <w:r>
        <w:rPr>
          <w:rFonts w:hint="eastAsia" w:ascii="仿宋" w:hAnsi="仿宋" w:eastAsia="仿宋" w:cs="仿宋"/>
          <w:spacing w:val="20"/>
          <w:kern w:val="0"/>
          <w:sz w:val="32"/>
          <w:szCs w:val="32"/>
          <w:lang w:eastAsia="zh-CN"/>
        </w:rPr>
        <w:t>（</w:t>
      </w:r>
      <w:r>
        <w:rPr>
          <w:rFonts w:hint="eastAsia" w:ascii="仿宋" w:hAnsi="仿宋" w:eastAsia="仿宋" w:cs="仿宋"/>
          <w:spacing w:val="20"/>
          <w:kern w:val="0"/>
          <w:sz w:val="32"/>
          <w:szCs w:val="32"/>
          <w:lang w:val="en-US" w:eastAsia="zh-CN"/>
        </w:rPr>
        <w:t>-）项目单位基本情况</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 xml:space="preserve">沅江市草尾镇中心卫生院始建于1959年，座落于沅江市北部重镇——草尾镇，承担着辖区及南县、千山红周边近30万人民群众的基本医疗及草尾镇近10万人民群众的公共卫生服务工作。   </w:t>
      </w:r>
    </w:p>
    <w:p>
      <w:pPr>
        <w:jc w:val="lef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医院占地面积 22.44亩，固定资产</w:t>
      </w:r>
      <w:r>
        <w:rPr>
          <w:rFonts w:hint="eastAsia" w:ascii="仿宋" w:hAnsi="仿宋" w:eastAsia="仿宋" w:cs="仿宋"/>
          <w:sz w:val="32"/>
          <w:szCs w:val="32"/>
          <w:lang w:val="en-US" w:eastAsia="zh-CN"/>
        </w:rPr>
        <w:t>43</w:t>
      </w:r>
      <w:r>
        <w:rPr>
          <w:rFonts w:hint="eastAsia" w:ascii="仿宋" w:hAnsi="仿宋" w:eastAsia="仿宋" w:cs="仿宋"/>
          <w:sz w:val="32"/>
          <w:szCs w:val="32"/>
        </w:rPr>
        <w:t>00多万元，住院部开设床位</w:t>
      </w:r>
      <w:r>
        <w:rPr>
          <w:rFonts w:hint="eastAsia" w:ascii="仿宋" w:hAnsi="仿宋" w:eastAsia="仿宋" w:cs="仿宋"/>
          <w:sz w:val="32"/>
          <w:szCs w:val="32"/>
          <w:lang w:val="en-US" w:eastAsia="zh-CN"/>
        </w:rPr>
        <w:t>170</w:t>
      </w:r>
      <w:r>
        <w:rPr>
          <w:rFonts w:hint="eastAsia" w:ascii="仿宋" w:hAnsi="仿宋" w:eastAsia="仿宋" w:cs="仿宋"/>
          <w:sz w:val="32"/>
          <w:szCs w:val="32"/>
        </w:rPr>
        <w:t>张，拥有在岗工作人员</w:t>
      </w:r>
      <w:r>
        <w:rPr>
          <w:rFonts w:hint="eastAsia" w:ascii="仿宋" w:hAnsi="仿宋" w:eastAsia="仿宋" w:cs="仿宋"/>
          <w:sz w:val="32"/>
          <w:szCs w:val="32"/>
          <w:lang w:val="en-US" w:eastAsia="zh-CN"/>
        </w:rPr>
        <w:t>204</w:t>
      </w:r>
      <w:r>
        <w:rPr>
          <w:rFonts w:hint="eastAsia" w:ascii="仿宋" w:hAnsi="仿宋" w:eastAsia="仿宋" w:cs="仿宋"/>
          <w:sz w:val="32"/>
          <w:szCs w:val="32"/>
        </w:rPr>
        <w:t>人，其中副主任以上职称</w:t>
      </w:r>
      <w:r>
        <w:rPr>
          <w:rFonts w:hint="eastAsia" w:ascii="仿宋" w:hAnsi="仿宋" w:eastAsia="仿宋" w:cs="仿宋"/>
          <w:sz w:val="32"/>
          <w:szCs w:val="32"/>
          <w:lang w:val="en-US" w:eastAsia="zh-CN"/>
        </w:rPr>
        <w:t>9</w:t>
      </w:r>
      <w:r>
        <w:rPr>
          <w:rFonts w:hint="eastAsia" w:ascii="仿宋" w:hAnsi="仿宋" w:eastAsia="仿宋" w:cs="仿宋"/>
          <w:sz w:val="32"/>
          <w:szCs w:val="32"/>
        </w:rPr>
        <w:t>人，中级以上职称 5</w:t>
      </w:r>
      <w:r>
        <w:rPr>
          <w:rFonts w:hint="eastAsia" w:ascii="仿宋" w:hAnsi="仿宋" w:eastAsia="仿宋" w:cs="仿宋"/>
          <w:sz w:val="32"/>
          <w:szCs w:val="32"/>
          <w:lang w:val="en-US" w:eastAsia="zh-CN"/>
        </w:rPr>
        <w:t>9</w:t>
      </w:r>
      <w:r>
        <w:rPr>
          <w:rFonts w:hint="eastAsia" w:ascii="仿宋" w:hAnsi="仿宋" w:eastAsia="仿宋" w:cs="仿宋"/>
          <w:sz w:val="32"/>
          <w:szCs w:val="32"/>
        </w:rPr>
        <w:t>人，初级职称</w:t>
      </w:r>
      <w:r>
        <w:rPr>
          <w:rFonts w:hint="eastAsia" w:ascii="仿宋" w:hAnsi="仿宋" w:eastAsia="仿宋" w:cs="仿宋"/>
          <w:sz w:val="32"/>
          <w:szCs w:val="32"/>
          <w:lang w:val="en-US" w:eastAsia="zh-CN"/>
        </w:rPr>
        <w:t>109人。</w:t>
      </w:r>
      <w:r>
        <w:rPr>
          <w:rFonts w:hint="eastAsia" w:ascii="仿宋" w:hAnsi="仿宋" w:eastAsia="仿宋" w:cs="仿宋"/>
          <w:sz w:val="32"/>
          <w:szCs w:val="32"/>
        </w:rPr>
        <w:t>医院目前主要承担着基本医疗与公共卫生服务工作，设有门诊、住院、急诊及公共卫生服务科四大功能区，四个护理单元。去年门诊量71758人次，住院病人数8357人次，医院总收入近3000万元。拥有CT、彩色B超、</w:t>
      </w:r>
      <w:r>
        <w:rPr>
          <w:rFonts w:hint="eastAsia" w:ascii="仿宋" w:hAnsi="仿宋" w:eastAsia="仿宋" w:cs="仿宋"/>
          <w:sz w:val="32"/>
          <w:szCs w:val="32"/>
          <w:lang w:val="en-US" w:eastAsia="zh-CN"/>
        </w:rPr>
        <w:t>动态D</w:t>
      </w:r>
      <w:r>
        <w:rPr>
          <w:rFonts w:hint="eastAsia" w:ascii="仿宋" w:hAnsi="仿宋" w:eastAsia="仿宋" w:cs="仿宋"/>
          <w:sz w:val="32"/>
          <w:szCs w:val="32"/>
        </w:rPr>
        <w:t>R、</w:t>
      </w:r>
      <w:r>
        <w:rPr>
          <w:rFonts w:hint="eastAsia" w:ascii="仿宋" w:hAnsi="仿宋" w:eastAsia="仿宋" w:cs="仿宋"/>
          <w:sz w:val="32"/>
          <w:szCs w:val="32"/>
          <w:lang w:val="en-US" w:eastAsia="zh-CN"/>
        </w:rPr>
        <w:t>红外热CT检测仪</w:t>
      </w:r>
      <w:r>
        <w:rPr>
          <w:rFonts w:hint="eastAsia" w:ascii="仿宋" w:hAnsi="仿宋" w:eastAsia="仿宋" w:cs="仿宋"/>
          <w:sz w:val="32"/>
          <w:szCs w:val="32"/>
        </w:rPr>
        <w:t>、</w:t>
      </w:r>
      <w:r>
        <w:rPr>
          <w:rFonts w:hint="eastAsia" w:ascii="仿宋" w:hAnsi="仿宋" w:eastAsia="仿宋" w:cs="仿宋"/>
          <w:sz w:val="32"/>
          <w:szCs w:val="32"/>
          <w:lang w:val="en-US" w:eastAsia="zh-CN"/>
        </w:rPr>
        <w:t>心血管系统检测仪、</w:t>
      </w:r>
      <w:r>
        <w:rPr>
          <w:rFonts w:hint="eastAsia" w:ascii="仿宋" w:hAnsi="仿宋" w:eastAsia="仿宋" w:cs="仿宋"/>
          <w:sz w:val="32"/>
          <w:szCs w:val="32"/>
        </w:rPr>
        <w:t>全自动生化仪、荧光免疫分析仪、可视人流仪等各种仪器设备多台件。</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lang w:val="en-US" w:eastAsia="zh-CN"/>
        </w:rPr>
        <w:t>医</w:t>
      </w:r>
      <w:r>
        <w:rPr>
          <w:rFonts w:hint="eastAsia" w:ascii="仿宋" w:hAnsi="仿宋" w:eastAsia="仿宋" w:cs="仿宋"/>
          <w:sz w:val="32"/>
          <w:szCs w:val="32"/>
        </w:rPr>
        <w:t>院业务开展情况：医院综合外科能开展普外科、骨外科、肛肠科等常规手术及部分大中型手术及四肢复杂骨折、关节手术和骨病方面较高难度手术；妇产科能常规开展剖宫产、子宫肌瘤、卵巢囊肿切除等方面手术；内科技术力量雄厚，对于心脏、呼吸道、内分泌等方面疾病（如糖尿病、冠心病、中风等）能准确诊断与治疗，并在社会上形成了较高声誉；医院开展了中医特色科室：中医肛肠科与中医馆；皮肤科、五官科享誉社区内外（眼科常规开展了白内障等手术），同时开展了微创技术（如：电视腹腔镜胆囊切除、子宫肌瘤、卵巢囊肿切除手术）。</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我院</w:t>
      </w:r>
      <w:r>
        <w:rPr>
          <w:rFonts w:hint="eastAsia" w:ascii="仿宋" w:hAnsi="仿宋" w:eastAsia="仿宋" w:cs="仿宋"/>
          <w:sz w:val="32"/>
          <w:szCs w:val="32"/>
        </w:rPr>
        <w:t>历年来高度重视技术力量的培养与引进，高度重视医院的基础建设与仪器设备引进工作，狠抓了医院制度建设、环境建设和文化建设，狠抓了医院各项管理工作，尤其是医疗质量与医疗安全及医疗服务质量的提升，使医院各项工作上了一个台阶，也得到了社区人民群众的认可与上级主管部门的充分肯定。</w:t>
      </w:r>
    </w:p>
    <w:p>
      <w:pPr>
        <w:ind w:firstLine="640" w:firstLineChars="200"/>
      </w:pPr>
      <w:r>
        <w:rPr>
          <w:rFonts w:hint="eastAsia" w:ascii="仿宋" w:hAnsi="仿宋" w:eastAsia="仿宋" w:cs="仿宋"/>
          <w:sz w:val="32"/>
          <w:szCs w:val="32"/>
        </w:rPr>
        <w:t>沅江市草尾镇中心卫生院历年获得市双文明建设先进单位，是国家医药管理局授予的百姓放心医院</w:t>
      </w:r>
      <w:r>
        <w:rPr>
          <w:rFonts w:hint="eastAsia" w:ascii="仿宋" w:hAnsi="仿宋" w:eastAsia="仿宋" w:cs="仿宋"/>
          <w:sz w:val="32"/>
          <w:szCs w:val="32"/>
          <w:lang w:val="en-US" w:eastAsia="zh-CN"/>
        </w:rPr>
        <w:t>；</w:t>
      </w:r>
      <w:r>
        <w:rPr>
          <w:rFonts w:hint="eastAsia" w:ascii="仿宋" w:hAnsi="仿宋" w:eastAsia="仿宋" w:cs="仿宋"/>
          <w:sz w:val="32"/>
          <w:szCs w:val="32"/>
        </w:rPr>
        <w:t xml:space="preserve"> 2008年成为省厅中医兴院示范达标单位</w:t>
      </w:r>
      <w:r>
        <w:rPr>
          <w:rFonts w:hint="eastAsia" w:ascii="仿宋" w:hAnsi="仿宋" w:eastAsia="仿宋" w:cs="仿宋"/>
          <w:sz w:val="32"/>
          <w:szCs w:val="32"/>
          <w:lang w:val="en-US" w:eastAsia="zh-CN"/>
        </w:rPr>
        <w:t>；</w:t>
      </w:r>
      <w:r>
        <w:rPr>
          <w:rFonts w:hint="eastAsia" w:ascii="仿宋" w:hAnsi="仿宋" w:eastAsia="仿宋" w:cs="仿宋"/>
          <w:sz w:val="32"/>
          <w:szCs w:val="32"/>
        </w:rPr>
        <w:t>2009年成为益阳市中心医院定点指导医院、益阳市乡镇卫生院二级医院；2011年被益阳市授予“百姓满意放心乡镇卫生院”</w:t>
      </w:r>
      <w:r>
        <w:rPr>
          <w:rFonts w:hint="eastAsia" w:ascii="仿宋" w:hAnsi="仿宋" w:eastAsia="仿宋" w:cs="仿宋"/>
          <w:sz w:val="32"/>
          <w:szCs w:val="32"/>
          <w:lang w:val="en-US" w:eastAsia="zh-CN"/>
        </w:rPr>
        <w:t>；</w:t>
      </w:r>
      <w:r>
        <w:rPr>
          <w:rFonts w:hint="eastAsia" w:ascii="仿宋" w:hAnsi="仿宋" w:eastAsia="仿宋" w:cs="仿宋"/>
          <w:sz w:val="32"/>
          <w:szCs w:val="32"/>
        </w:rPr>
        <w:t>2012年被评为益阳卫生局及省卫生厅评为“乡镇卫生院管理年先进单位”</w:t>
      </w:r>
      <w:r>
        <w:rPr>
          <w:rFonts w:hint="eastAsia" w:ascii="仿宋" w:hAnsi="仿宋" w:eastAsia="仿宋" w:cs="仿宋"/>
          <w:sz w:val="32"/>
          <w:szCs w:val="32"/>
          <w:lang w:val="en-US" w:eastAsia="zh-CN"/>
        </w:rPr>
        <w:t>；2021年在湖南省乡镇卫生院排名中排名19位；在全国乡镇卫生院排名中排名174强，</w:t>
      </w:r>
      <w:r>
        <w:rPr>
          <w:rFonts w:hint="eastAsia" w:ascii="仿宋" w:hAnsi="仿宋" w:eastAsia="仿宋" w:cs="仿宋"/>
          <w:sz w:val="32"/>
          <w:szCs w:val="32"/>
        </w:rPr>
        <w:t>是爱婴医院达标单位，是城</w:t>
      </w:r>
      <w:r>
        <w:rPr>
          <w:rFonts w:hint="eastAsia" w:ascii="仿宋" w:hAnsi="仿宋" w:eastAsia="仿宋" w:cs="仿宋"/>
          <w:sz w:val="32"/>
          <w:szCs w:val="32"/>
          <w:lang w:val="en-US" w:eastAsia="zh-CN"/>
        </w:rPr>
        <w:t>乡</w:t>
      </w:r>
      <w:r>
        <w:rPr>
          <w:rFonts w:hint="eastAsia" w:ascii="仿宋" w:hAnsi="仿宋" w:eastAsia="仿宋" w:cs="仿宋"/>
          <w:sz w:val="32"/>
          <w:szCs w:val="32"/>
        </w:rPr>
        <w:t xml:space="preserve">居民医疗保险、新工伤保险、新华人寿保险、中国人寿保险定点单位。 </w:t>
      </w:r>
      <w:r>
        <w:rPr>
          <w:rFonts w:hint="eastAsia"/>
        </w:rPr>
        <w:t> </w:t>
      </w:r>
    </w:p>
    <w:p>
      <w:pPr>
        <w:widowControl/>
        <w:shd w:val="clear" w:color="auto" w:fill="FFFFFF"/>
        <w:snapToGrid w:val="0"/>
        <w:spacing w:before="100" w:beforeAutospacing="1" w:after="100" w:afterAutospacing="1"/>
        <w:ind w:firstLine="720" w:firstLineChars="200"/>
        <w:rPr>
          <w:rFonts w:hint="eastAsia" w:ascii="仿宋" w:hAnsi="仿宋" w:eastAsia="仿宋" w:cs="仿宋"/>
          <w:b w:val="0"/>
          <w:bCs w:val="0"/>
          <w:spacing w:val="20"/>
          <w:kern w:val="0"/>
          <w:sz w:val="32"/>
          <w:szCs w:val="32"/>
        </w:rPr>
      </w:pPr>
      <w:r>
        <w:rPr>
          <w:rFonts w:hint="eastAsia" w:ascii="仿宋" w:hAnsi="仿宋" w:eastAsia="仿宋" w:cs="仿宋"/>
          <w:b w:val="0"/>
          <w:bCs w:val="0"/>
          <w:spacing w:val="20"/>
          <w:kern w:val="0"/>
          <w:sz w:val="32"/>
          <w:szCs w:val="32"/>
        </w:rPr>
        <w:t>（</w:t>
      </w:r>
      <w:r>
        <w:rPr>
          <w:rFonts w:hint="eastAsia" w:ascii="仿宋" w:hAnsi="仿宋" w:eastAsia="仿宋" w:cs="仿宋"/>
          <w:b w:val="0"/>
          <w:bCs w:val="0"/>
          <w:spacing w:val="20"/>
          <w:kern w:val="0"/>
          <w:sz w:val="32"/>
          <w:szCs w:val="32"/>
          <w:lang w:eastAsia="zh-CN"/>
        </w:rPr>
        <w:t>二</w:t>
      </w:r>
      <w:r>
        <w:rPr>
          <w:rFonts w:hint="eastAsia" w:ascii="仿宋" w:hAnsi="仿宋" w:eastAsia="仿宋" w:cs="仿宋"/>
          <w:b w:val="0"/>
          <w:bCs w:val="0"/>
          <w:spacing w:val="20"/>
          <w:kern w:val="0"/>
          <w:sz w:val="32"/>
          <w:szCs w:val="32"/>
        </w:rPr>
        <w:t>）</w:t>
      </w:r>
      <w:r>
        <w:rPr>
          <w:rFonts w:hint="eastAsia" w:ascii="仿宋" w:hAnsi="仿宋" w:eastAsia="仿宋" w:cs="仿宋"/>
          <w:b w:val="0"/>
          <w:bCs w:val="0"/>
          <w:spacing w:val="20"/>
          <w:kern w:val="0"/>
          <w:sz w:val="32"/>
          <w:szCs w:val="32"/>
          <w:lang w:eastAsia="zh-CN"/>
        </w:rPr>
        <w:t>项目基本</w:t>
      </w:r>
      <w:r>
        <w:rPr>
          <w:rFonts w:hint="eastAsia" w:ascii="仿宋" w:hAnsi="仿宋" w:eastAsia="仿宋" w:cs="仿宋"/>
          <w:b w:val="0"/>
          <w:bCs w:val="0"/>
          <w:spacing w:val="20"/>
          <w:kern w:val="0"/>
          <w:sz w:val="32"/>
          <w:szCs w:val="32"/>
        </w:rPr>
        <w:t>情况</w:t>
      </w:r>
    </w:p>
    <w:p>
      <w:pPr>
        <w:keepNext w:val="0"/>
        <w:keepLines w:val="0"/>
        <w:pageBreakBefore w:val="0"/>
        <w:widowControl/>
        <w:shd w:val="clear" w:color="auto" w:fill="FFFFFF"/>
        <w:kinsoku/>
        <w:wordWrap/>
        <w:overflowPunct/>
        <w:topLinePunct w:val="0"/>
        <w:autoSpaceDE/>
        <w:autoSpaceDN/>
        <w:bidi w:val="0"/>
        <w:adjustRightInd/>
        <w:snapToGrid w:val="0"/>
        <w:spacing w:before="313" w:beforeLines="100" w:beforeAutospacing="0" w:after="313" w:afterLines="100" w:afterAutospacing="0" w:line="360" w:lineRule="auto"/>
        <w:ind w:left="210" w:leftChars="100" w:right="210" w:rightChars="100" w:firstLine="1080" w:firstLineChars="300"/>
        <w:textAlignment w:val="auto"/>
        <w:rPr>
          <w:rFonts w:hint="eastAsia" w:ascii="仿宋" w:hAnsi="仿宋" w:eastAsia="仿宋" w:cs="仿宋"/>
          <w:spacing w:val="20"/>
          <w:kern w:val="0"/>
          <w:sz w:val="32"/>
          <w:szCs w:val="32"/>
        </w:rPr>
      </w:pPr>
      <w:r>
        <w:rPr>
          <w:rFonts w:hint="eastAsia" w:ascii="仿宋" w:hAnsi="仿宋" w:eastAsia="仿宋" w:cs="仿宋"/>
          <w:spacing w:val="20"/>
          <w:kern w:val="0"/>
          <w:sz w:val="32"/>
          <w:szCs w:val="32"/>
        </w:rPr>
        <w:t>我院高度重视基本公共卫生服务项目的开展工作，草尾镇中心卫生院下发了《草尾镇202</w:t>
      </w:r>
      <w:r>
        <w:rPr>
          <w:rFonts w:hint="eastAsia" w:ascii="仿宋" w:hAnsi="仿宋" w:eastAsia="仿宋" w:cs="仿宋"/>
          <w:spacing w:val="20"/>
          <w:kern w:val="0"/>
          <w:sz w:val="32"/>
          <w:szCs w:val="32"/>
          <w:lang w:val="en-US" w:eastAsia="zh-CN"/>
        </w:rPr>
        <w:t>0</w:t>
      </w:r>
      <w:r>
        <w:rPr>
          <w:rFonts w:hint="eastAsia" w:ascii="仿宋" w:hAnsi="仿宋" w:eastAsia="仿宋" w:cs="仿宋"/>
          <w:spacing w:val="20"/>
          <w:kern w:val="0"/>
          <w:sz w:val="32"/>
          <w:szCs w:val="32"/>
        </w:rPr>
        <w:t>年基本公共卫生服务项目实施方案》和《草尾镇202</w:t>
      </w:r>
      <w:r>
        <w:rPr>
          <w:rFonts w:hint="eastAsia" w:ascii="仿宋" w:hAnsi="仿宋" w:eastAsia="仿宋" w:cs="仿宋"/>
          <w:spacing w:val="20"/>
          <w:kern w:val="0"/>
          <w:sz w:val="32"/>
          <w:szCs w:val="32"/>
          <w:lang w:val="en-US" w:eastAsia="zh-CN"/>
        </w:rPr>
        <w:t>0</w:t>
      </w:r>
      <w:r>
        <w:rPr>
          <w:rFonts w:hint="eastAsia" w:ascii="仿宋" w:hAnsi="仿宋" w:eastAsia="仿宋" w:cs="仿宋"/>
          <w:spacing w:val="20"/>
          <w:kern w:val="0"/>
          <w:sz w:val="32"/>
          <w:szCs w:val="32"/>
        </w:rPr>
        <w:t>年基本公共卫生服务项目专项资金管理办法》，成立了基本公共卫生服务项目工作领导小组，院长任组长，主管副院长任副组长，科室人员为组员。在组织管理上，按照妇幼、计划免疫、慢病档案管理、计生管理为指导小组，负责基本公共卫生服务项目的业务培训、技术指导和督导督查。草尾镇中心卫生院公共卫生科负责本辖区的基本公共卫生服务项目的具体实施。</w:t>
      </w:r>
    </w:p>
    <w:p>
      <w:pPr>
        <w:widowControl/>
        <w:numPr>
          <w:ilvl w:val="0"/>
          <w:numId w:val="0"/>
        </w:numPr>
        <w:shd w:val="clear" w:color="auto" w:fill="FFFFFF"/>
        <w:snapToGrid w:val="0"/>
        <w:spacing w:before="100" w:beforeAutospacing="1" w:after="100" w:afterAutospacing="1"/>
        <w:rPr>
          <w:rFonts w:hint="eastAsia" w:ascii="仿宋" w:hAnsi="仿宋" w:eastAsia="仿宋" w:cs="仿宋"/>
          <w:b/>
          <w:bCs/>
          <w:spacing w:val="20"/>
          <w:kern w:val="0"/>
          <w:sz w:val="32"/>
          <w:szCs w:val="32"/>
        </w:rPr>
      </w:pPr>
      <w:r>
        <w:rPr>
          <w:rFonts w:hint="eastAsia" w:ascii="仿宋" w:hAnsi="仿宋" w:eastAsia="仿宋" w:cs="仿宋"/>
          <w:b/>
          <w:bCs/>
          <w:spacing w:val="20"/>
          <w:kern w:val="0"/>
          <w:sz w:val="32"/>
          <w:szCs w:val="32"/>
          <w:lang w:eastAsia="zh-CN"/>
        </w:rPr>
        <w:t>二、</w:t>
      </w:r>
      <w:r>
        <w:rPr>
          <w:rFonts w:hint="eastAsia" w:ascii="仿宋" w:hAnsi="仿宋" w:eastAsia="仿宋" w:cs="仿宋"/>
          <w:b/>
          <w:bCs/>
          <w:spacing w:val="20"/>
          <w:kern w:val="0"/>
          <w:sz w:val="32"/>
          <w:szCs w:val="32"/>
        </w:rPr>
        <w:t>资金管理情况</w:t>
      </w:r>
    </w:p>
    <w:p>
      <w:pPr>
        <w:keepNext w:val="0"/>
        <w:keepLines w:val="0"/>
        <w:pageBreakBefore w:val="0"/>
        <w:widowControl/>
        <w:shd w:val="clear" w:color="auto" w:fill="FFFFFF"/>
        <w:kinsoku/>
        <w:wordWrap/>
        <w:overflowPunct/>
        <w:topLinePunct w:val="0"/>
        <w:autoSpaceDE/>
        <w:autoSpaceDN/>
        <w:bidi w:val="0"/>
        <w:adjustRightInd/>
        <w:snapToGrid w:val="0"/>
        <w:spacing w:before="313" w:beforeLines="100" w:beforeAutospacing="0" w:after="313" w:afterLines="100" w:afterAutospacing="0" w:line="360" w:lineRule="auto"/>
        <w:ind w:left="210" w:leftChars="100" w:right="210" w:rightChars="100" w:firstLine="720" w:firstLineChars="200"/>
        <w:textAlignment w:val="auto"/>
        <w:rPr>
          <w:rFonts w:hint="eastAsia" w:ascii="仿宋" w:hAnsi="仿宋" w:eastAsia="仿宋" w:cs="仿宋"/>
          <w:spacing w:val="20"/>
          <w:sz w:val="32"/>
          <w:szCs w:val="32"/>
          <w:lang w:eastAsia="zh-CN"/>
        </w:rPr>
      </w:pPr>
      <w:r>
        <w:rPr>
          <w:rFonts w:hint="eastAsia" w:ascii="仿宋" w:hAnsi="仿宋" w:eastAsia="仿宋" w:cs="仿宋"/>
          <w:spacing w:val="20"/>
          <w:kern w:val="0"/>
          <w:sz w:val="32"/>
          <w:szCs w:val="32"/>
        </w:rPr>
        <w:t>草尾镇始终坚持基本公共卫生服务经费专款专户专用原则，在资金的拨付和使用上严格把关，认真做好项目经费的安排和使用管理。202</w:t>
      </w:r>
      <w:r>
        <w:rPr>
          <w:rFonts w:hint="eastAsia" w:ascii="仿宋" w:hAnsi="仿宋" w:eastAsia="仿宋" w:cs="仿宋"/>
          <w:spacing w:val="20"/>
          <w:kern w:val="0"/>
          <w:sz w:val="32"/>
          <w:szCs w:val="32"/>
          <w:lang w:val="en-US" w:eastAsia="zh-CN"/>
        </w:rPr>
        <w:t>0</w:t>
      </w:r>
      <w:r>
        <w:rPr>
          <w:rFonts w:hint="eastAsia" w:ascii="仿宋" w:hAnsi="仿宋" w:eastAsia="仿宋" w:cs="仿宋"/>
          <w:spacing w:val="20"/>
          <w:kern w:val="0"/>
          <w:sz w:val="32"/>
          <w:szCs w:val="32"/>
        </w:rPr>
        <w:t>年，我镇基本公共卫生服务专项经费</w:t>
      </w:r>
      <w:r>
        <w:rPr>
          <w:rFonts w:hint="eastAsia" w:ascii="仿宋" w:hAnsi="仿宋" w:eastAsia="仿宋" w:cs="仿宋"/>
          <w:spacing w:val="20"/>
          <w:kern w:val="0"/>
          <w:sz w:val="32"/>
          <w:szCs w:val="32"/>
          <w:lang w:val="en-US" w:eastAsia="zh-CN"/>
        </w:rPr>
        <w:t>546万元</w:t>
      </w:r>
      <w:r>
        <w:rPr>
          <w:rFonts w:hint="eastAsia" w:ascii="仿宋" w:hAnsi="仿宋" w:eastAsia="仿宋" w:cs="仿宋"/>
          <w:spacing w:val="20"/>
          <w:kern w:val="0"/>
          <w:sz w:val="32"/>
          <w:szCs w:val="32"/>
        </w:rPr>
        <w:t>，到位率100％。</w:t>
      </w:r>
      <w:r>
        <w:rPr>
          <w:rFonts w:hint="eastAsia" w:ascii="仿宋" w:hAnsi="仿宋" w:eastAsia="仿宋" w:cs="仿宋"/>
          <w:spacing w:val="20"/>
          <w:kern w:val="0"/>
          <w:sz w:val="32"/>
          <w:szCs w:val="32"/>
          <w:lang w:val="en-US" w:eastAsia="zh-CN"/>
        </w:rPr>
        <w:t>12</w:t>
      </w:r>
      <w:r>
        <w:rPr>
          <w:rFonts w:hint="eastAsia" w:ascii="仿宋" w:hAnsi="仿宋" w:eastAsia="仿宋" w:cs="仿宋"/>
          <w:spacing w:val="20"/>
          <w:kern w:val="0"/>
          <w:sz w:val="32"/>
          <w:szCs w:val="32"/>
        </w:rPr>
        <w:t>月份下拨给村卫生室基本公共卫生服务补助经费</w:t>
      </w:r>
      <w:r>
        <w:rPr>
          <w:rFonts w:hint="eastAsia" w:ascii="仿宋" w:hAnsi="仿宋" w:eastAsia="仿宋" w:cs="仿宋"/>
          <w:spacing w:val="20"/>
          <w:kern w:val="0"/>
          <w:sz w:val="32"/>
          <w:szCs w:val="32"/>
          <w:lang w:val="en-US" w:eastAsia="zh-CN"/>
        </w:rPr>
        <w:t>162.4</w:t>
      </w:r>
      <w:r>
        <w:rPr>
          <w:rFonts w:hint="eastAsia" w:ascii="仿宋" w:hAnsi="仿宋" w:eastAsia="仿宋" w:cs="仿宋"/>
          <w:spacing w:val="20"/>
          <w:kern w:val="0"/>
          <w:sz w:val="32"/>
          <w:szCs w:val="32"/>
        </w:rPr>
        <w:t>万元。根据沅江市卫计局核定的项目覆盖人口7.8万计算，人均补助经费达到</w:t>
      </w:r>
      <w:r>
        <w:rPr>
          <w:rFonts w:hint="eastAsia" w:ascii="仿宋" w:hAnsi="仿宋" w:eastAsia="仿宋" w:cs="仿宋"/>
          <w:spacing w:val="20"/>
          <w:kern w:val="0"/>
          <w:sz w:val="32"/>
          <w:szCs w:val="32"/>
          <w:lang w:val="en-US" w:eastAsia="zh-CN"/>
        </w:rPr>
        <w:t>65</w:t>
      </w:r>
      <w:r>
        <w:rPr>
          <w:rFonts w:hint="eastAsia" w:ascii="仿宋" w:hAnsi="仿宋" w:eastAsia="仿宋" w:cs="仿宋"/>
          <w:spacing w:val="20"/>
          <w:kern w:val="0"/>
          <w:sz w:val="32"/>
          <w:szCs w:val="32"/>
        </w:rPr>
        <w:t>元，</w:t>
      </w:r>
      <w:bookmarkStart w:id="0" w:name="_GoBack"/>
      <w:bookmarkEnd w:id="0"/>
      <w:r>
        <w:rPr>
          <w:rFonts w:hint="eastAsia" w:ascii="仿宋" w:hAnsi="仿宋" w:eastAsia="仿宋" w:cs="仿宋"/>
          <w:spacing w:val="20"/>
          <w:kern w:val="0"/>
          <w:sz w:val="32"/>
          <w:szCs w:val="32"/>
        </w:rPr>
        <w:t>所有资金均得到了有效落实。我镇严格按照上级要求规范使用项目资金，资金下拨采用预拨制和考核结算制，按时全额地发放到位。草尾镇中心卫生院建立了项目资金财务支出专帐和财务支出辅助台帐，并实行基本公共卫生服务项目专项资金使用情况报告制度，以及时、准确地反映基本公共卫生服务项目的进展和专项资金的使用情况。乡村医生也通过绩效考核予以补助，严格按照“钱随事走，做多少事给多少钱”的原则，有力的推动了村级基本公共卫生服务项目工作的开展。</w:t>
      </w:r>
    </w:p>
    <w:p>
      <w:pPr>
        <w:pStyle w:val="4"/>
        <w:numPr>
          <w:ilvl w:val="0"/>
          <w:numId w:val="0"/>
        </w:numPr>
        <w:jc w:val="left"/>
        <w:rPr>
          <w:rFonts w:hint="eastAsia" w:ascii="仿宋" w:hAnsi="仿宋" w:eastAsia="仿宋" w:cs="仿宋"/>
          <w:b/>
          <w:bCs/>
          <w:spacing w:val="20"/>
          <w:sz w:val="32"/>
          <w:szCs w:val="32"/>
        </w:rPr>
      </w:pPr>
      <w:r>
        <w:rPr>
          <w:rFonts w:hint="eastAsia" w:ascii="仿宋" w:hAnsi="仿宋" w:eastAsia="仿宋" w:cs="仿宋"/>
          <w:b/>
          <w:bCs/>
          <w:spacing w:val="20"/>
          <w:sz w:val="32"/>
          <w:szCs w:val="32"/>
          <w:lang w:eastAsia="zh-CN"/>
        </w:rPr>
        <w:t>三、</w:t>
      </w:r>
      <w:r>
        <w:rPr>
          <w:rFonts w:hint="eastAsia" w:ascii="仿宋" w:hAnsi="仿宋" w:eastAsia="仿宋" w:cs="仿宋"/>
          <w:b/>
          <w:bCs/>
          <w:spacing w:val="20"/>
          <w:sz w:val="32"/>
          <w:szCs w:val="32"/>
        </w:rPr>
        <w:t>项目资金绩效情况</w:t>
      </w:r>
    </w:p>
    <w:p>
      <w:pPr>
        <w:spacing w:line="600" w:lineRule="exact"/>
        <w:ind w:firstLine="720" w:firstLineChars="200"/>
        <w:rPr>
          <w:rFonts w:hint="eastAsia" w:ascii="仿宋" w:hAnsi="仿宋" w:eastAsia="仿宋" w:cs="仿宋"/>
          <w:spacing w:val="20"/>
          <w:sz w:val="32"/>
          <w:szCs w:val="32"/>
          <w:lang w:val="en-US" w:eastAsia="zh-CN"/>
        </w:rPr>
      </w:pPr>
      <w:r>
        <w:rPr>
          <w:rFonts w:hint="eastAsia" w:ascii="仿宋" w:hAnsi="仿宋" w:eastAsia="仿宋" w:cs="仿宋"/>
          <w:spacing w:val="20"/>
          <w:sz w:val="32"/>
          <w:szCs w:val="32"/>
          <w:lang w:eastAsia="zh-CN"/>
        </w:rPr>
        <w:t>（</w:t>
      </w:r>
      <w:r>
        <w:rPr>
          <w:rFonts w:hint="eastAsia" w:ascii="仿宋" w:hAnsi="仿宋" w:eastAsia="仿宋" w:cs="仿宋"/>
          <w:spacing w:val="20"/>
          <w:sz w:val="32"/>
          <w:szCs w:val="32"/>
          <w:lang w:val="en-US" w:eastAsia="zh-CN"/>
        </w:rPr>
        <w:t>一</w:t>
      </w:r>
      <w:r>
        <w:rPr>
          <w:rFonts w:hint="eastAsia" w:ascii="仿宋" w:hAnsi="仿宋" w:eastAsia="仿宋" w:cs="仿宋"/>
          <w:spacing w:val="20"/>
          <w:sz w:val="32"/>
          <w:szCs w:val="32"/>
          <w:lang w:eastAsia="zh-CN"/>
        </w:rPr>
        <w:t>）</w:t>
      </w:r>
      <w:r>
        <w:rPr>
          <w:rFonts w:hint="eastAsia" w:ascii="仿宋" w:hAnsi="仿宋" w:eastAsia="仿宋" w:cs="仿宋"/>
          <w:spacing w:val="20"/>
          <w:sz w:val="32"/>
          <w:szCs w:val="32"/>
          <w:lang w:val="en-US" w:eastAsia="zh-CN"/>
        </w:rPr>
        <w:t>项目绩效评价工作开展情况</w:t>
      </w:r>
    </w:p>
    <w:p>
      <w:pPr>
        <w:spacing w:line="600" w:lineRule="exact"/>
        <w:ind w:firstLine="720" w:firstLineChars="200"/>
        <w:rPr>
          <w:rFonts w:hint="eastAsia" w:ascii="仿宋" w:hAnsi="仿宋" w:eastAsia="仿宋" w:cs="仿宋"/>
          <w:spacing w:val="20"/>
          <w:sz w:val="32"/>
          <w:szCs w:val="32"/>
          <w:lang w:val="en-US" w:eastAsia="zh-CN"/>
        </w:rPr>
      </w:pPr>
      <w:r>
        <w:rPr>
          <w:rFonts w:hint="eastAsia" w:ascii="仿宋" w:hAnsi="仿宋" w:eastAsia="仿宋" w:cs="仿宋"/>
          <w:color w:val="000000"/>
          <w:spacing w:val="20"/>
          <w:kern w:val="0"/>
          <w:sz w:val="32"/>
          <w:szCs w:val="32"/>
          <w:lang w:val="en-US" w:eastAsia="zh-CN" w:bidi="ar"/>
        </w:rPr>
        <w:t>1</w:t>
      </w:r>
      <w:r>
        <w:rPr>
          <w:rFonts w:hint="eastAsia" w:ascii="仿宋" w:hAnsi="仿宋" w:eastAsia="仿宋" w:cs="仿宋"/>
          <w:spacing w:val="20"/>
          <w:sz w:val="32"/>
          <w:szCs w:val="32"/>
          <w:lang w:val="en-US" w:eastAsia="zh-CN"/>
        </w:rPr>
        <w:t>、项目投入的资金已按序时进度下拨；</w:t>
      </w:r>
    </w:p>
    <w:p>
      <w:pPr>
        <w:spacing w:line="600" w:lineRule="exact"/>
        <w:ind w:firstLine="720" w:firstLineChars="200"/>
        <w:rPr>
          <w:rFonts w:hint="eastAsia" w:ascii="仿宋" w:hAnsi="仿宋" w:eastAsia="仿宋" w:cs="仿宋"/>
          <w:spacing w:val="20"/>
          <w:sz w:val="32"/>
          <w:szCs w:val="32"/>
        </w:rPr>
      </w:pPr>
      <w:r>
        <w:rPr>
          <w:rFonts w:hint="eastAsia" w:ascii="仿宋" w:hAnsi="仿宋" w:eastAsia="仿宋" w:cs="仿宋"/>
          <w:spacing w:val="20"/>
          <w:sz w:val="32"/>
          <w:szCs w:val="32"/>
          <w:lang w:val="en-US" w:eastAsia="zh-CN"/>
        </w:rPr>
        <w:t>2. 项目立项与项目年度绩效目标的设定及完成情况</w:t>
      </w:r>
      <w:r>
        <w:rPr>
          <w:rFonts w:hint="eastAsia" w:ascii="仿宋" w:hAnsi="仿宋" w:eastAsia="仿宋" w:cs="仿宋"/>
          <w:color w:val="000000"/>
          <w:spacing w:val="20"/>
          <w:kern w:val="0"/>
          <w:sz w:val="32"/>
          <w:szCs w:val="32"/>
          <w:lang w:val="en-US" w:eastAsia="zh-CN" w:bidi="ar"/>
        </w:rPr>
        <w:t xml:space="preserve">： </w:t>
      </w:r>
    </w:p>
    <w:p>
      <w:pPr>
        <w:keepNext w:val="0"/>
        <w:keepLines w:val="0"/>
        <w:pageBreakBefore w:val="0"/>
        <w:widowControl/>
        <w:shd w:val="clear" w:color="auto" w:fill="FFFFFF"/>
        <w:kinsoku/>
        <w:wordWrap/>
        <w:overflowPunct/>
        <w:topLinePunct w:val="0"/>
        <w:autoSpaceDE/>
        <w:autoSpaceDN/>
        <w:bidi w:val="0"/>
        <w:adjustRightInd/>
        <w:snapToGrid w:val="0"/>
        <w:spacing w:before="313" w:beforeLines="100" w:beforeAutospacing="0" w:after="313" w:afterLines="100" w:afterAutospacing="0" w:line="360" w:lineRule="auto"/>
        <w:ind w:left="210" w:leftChars="100" w:right="210" w:rightChars="100" w:firstLine="752" w:firstLineChars="200"/>
        <w:textAlignment w:val="auto"/>
        <w:rPr>
          <w:rFonts w:hint="eastAsia" w:ascii="仿宋" w:hAnsi="仿宋" w:eastAsia="仿宋" w:cs="仿宋"/>
          <w:color w:val="000000"/>
          <w:spacing w:val="28"/>
          <w:kern w:val="0"/>
          <w:sz w:val="32"/>
          <w:szCs w:val="32"/>
        </w:rPr>
      </w:pPr>
      <w:r>
        <w:rPr>
          <w:rFonts w:hint="eastAsia" w:ascii="仿宋" w:hAnsi="仿宋" w:eastAsia="仿宋" w:cs="仿宋"/>
          <w:spacing w:val="28"/>
          <w:kern w:val="0"/>
          <w:sz w:val="32"/>
          <w:szCs w:val="32"/>
        </w:rPr>
        <w:t>202</w:t>
      </w:r>
      <w:r>
        <w:rPr>
          <w:rFonts w:hint="eastAsia" w:ascii="仿宋" w:hAnsi="仿宋" w:eastAsia="仿宋" w:cs="仿宋"/>
          <w:spacing w:val="28"/>
          <w:kern w:val="0"/>
          <w:sz w:val="32"/>
          <w:szCs w:val="32"/>
          <w:lang w:val="en-US" w:eastAsia="zh-CN"/>
        </w:rPr>
        <w:t>0</w:t>
      </w:r>
      <w:r>
        <w:rPr>
          <w:rFonts w:hint="eastAsia" w:ascii="仿宋" w:hAnsi="仿宋" w:eastAsia="仿宋" w:cs="仿宋"/>
          <w:spacing w:val="28"/>
          <w:kern w:val="0"/>
          <w:sz w:val="32"/>
          <w:szCs w:val="32"/>
        </w:rPr>
        <w:t>年全镇健康教育宣传资料2</w:t>
      </w:r>
      <w:r>
        <w:rPr>
          <w:rFonts w:hint="eastAsia" w:ascii="仿宋" w:hAnsi="仿宋" w:eastAsia="仿宋" w:cs="仿宋"/>
          <w:spacing w:val="28"/>
          <w:kern w:val="0"/>
          <w:sz w:val="32"/>
          <w:szCs w:val="32"/>
          <w:lang w:val="en-US" w:eastAsia="zh-CN"/>
        </w:rPr>
        <w:t>6</w:t>
      </w:r>
      <w:r>
        <w:rPr>
          <w:rFonts w:hint="eastAsia" w:ascii="仿宋" w:hAnsi="仿宋" w:eastAsia="仿宋" w:cs="仿宋"/>
          <w:spacing w:val="28"/>
          <w:kern w:val="0"/>
          <w:sz w:val="32"/>
          <w:szCs w:val="32"/>
        </w:rPr>
        <w:t>种，发放</w:t>
      </w:r>
      <w:r>
        <w:rPr>
          <w:rFonts w:hint="eastAsia" w:ascii="仿宋" w:hAnsi="仿宋" w:eastAsia="仿宋" w:cs="仿宋"/>
          <w:spacing w:val="28"/>
          <w:kern w:val="0"/>
          <w:sz w:val="32"/>
          <w:szCs w:val="32"/>
          <w:lang w:val="en-US" w:eastAsia="zh-CN"/>
        </w:rPr>
        <w:t>620000</w:t>
      </w:r>
      <w:r>
        <w:rPr>
          <w:rFonts w:hint="eastAsia" w:ascii="仿宋" w:hAnsi="仿宋" w:eastAsia="仿宋" w:cs="仿宋"/>
          <w:spacing w:val="28"/>
          <w:kern w:val="0"/>
          <w:sz w:val="32"/>
          <w:szCs w:val="32"/>
        </w:rPr>
        <w:t>份，影像资料种类6种，影像资料播放</w:t>
      </w:r>
      <w:r>
        <w:rPr>
          <w:rFonts w:hint="eastAsia" w:ascii="仿宋" w:hAnsi="仿宋" w:eastAsia="仿宋" w:cs="仿宋"/>
          <w:spacing w:val="28"/>
          <w:kern w:val="0"/>
          <w:sz w:val="32"/>
          <w:szCs w:val="32"/>
          <w:lang w:val="en-US" w:eastAsia="zh-CN"/>
        </w:rPr>
        <w:t>2800</w:t>
      </w:r>
      <w:r>
        <w:rPr>
          <w:rFonts w:hint="eastAsia" w:ascii="仿宋" w:hAnsi="仿宋" w:eastAsia="仿宋" w:cs="仿宋"/>
          <w:spacing w:val="28"/>
          <w:kern w:val="0"/>
          <w:sz w:val="32"/>
          <w:szCs w:val="32"/>
        </w:rPr>
        <w:t>小时，更换健康教育宣传栏</w:t>
      </w:r>
      <w:r>
        <w:rPr>
          <w:rFonts w:hint="eastAsia" w:ascii="仿宋" w:hAnsi="仿宋" w:eastAsia="仿宋" w:cs="仿宋"/>
          <w:spacing w:val="28"/>
          <w:kern w:val="0"/>
          <w:sz w:val="32"/>
          <w:szCs w:val="32"/>
          <w:lang w:val="en-US" w:eastAsia="zh-CN"/>
        </w:rPr>
        <w:t>264</w:t>
      </w:r>
      <w:r>
        <w:rPr>
          <w:rFonts w:hint="eastAsia" w:ascii="仿宋" w:hAnsi="仿宋" w:eastAsia="仿宋" w:cs="仿宋"/>
          <w:spacing w:val="28"/>
          <w:kern w:val="0"/>
          <w:sz w:val="32"/>
          <w:szCs w:val="32"/>
        </w:rPr>
        <w:t>次，举办知识讲座</w:t>
      </w:r>
      <w:r>
        <w:rPr>
          <w:rFonts w:hint="eastAsia" w:ascii="仿宋" w:hAnsi="仿宋" w:eastAsia="仿宋" w:cs="仿宋"/>
          <w:spacing w:val="28"/>
          <w:kern w:val="0"/>
          <w:sz w:val="32"/>
          <w:szCs w:val="32"/>
          <w:lang w:val="en-US" w:eastAsia="zh-CN"/>
        </w:rPr>
        <w:t>264</w:t>
      </w:r>
      <w:r>
        <w:rPr>
          <w:rFonts w:hint="eastAsia" w:ascii="仿宋" w:hAnsi="仿宋" w:eastAsia="仿宋" w:cs="仿宋"/>
          <w:spacing w:val="28"/>
          <w:kern w:val="0"/>
          <w:sz w:val="32"/>
          <w:szCs w:val="32"/>
        </w:rPr>
        <w:t>次，开展公众咨询活动</w:t>
      </w:r>
      <w:r>
        <w:rPr>
          <w:rFonts w:hint="eastAsia" w:ascii="仿宋" w:hAnsi="仿宋" w:eastAsia="仿宋" w:cs="仿宋"/>
          <w:spacing w:val="28"/>
          <w:kern w:val="0"/>
          <w:sz w:val="32"/>
          <w:szCs w:val="32"/>
          <w:lang w:val="en-US" w:eastAsia="zh-CN"/>
        </w:rPr>
        <w:t>12</w:t>
      </w:r>
      <w:r>
        <w:rPr>
          <w:rFonts w:hint="eastAsia" w:ascii="仿宋" w:hAnsi="仿宋" w:eastAsia="仿宋" w:cs="仿宋"/>
          <w:spacing w:val="28"/>
          <w:kern w:val="0"/>
          <w:sz w:val="32"/>
          <w:szCs w:val="32"/>
        </w:rPr>
        <w:t>次，参加健康活动及接受健康教育咨询</w:t>
      </w:r>
      <w:r>
        <w:rPr>
          <w:rFonts w:hint="eastAsia" w:ascii="仿宋" w:hAnsi="仿宋" w:eastAsia="仿宋" w:cs="仿宋"/>
          <w:spacing w:val="28"/>
          <w:kern w:val="0"/>
          <w:sz w:val="32"/>
          <w:szCs w:val="32"/>
          <w:lang w:val="en-US" w:eastAsia="zh-CN"/>
        </w:rPr>
        <w:t>1950</w:t>
      </w:r>
      <w:r>
        <w:rPr>
          <w:rFonts w:hint="eastAsia" w:ascii="仿宋" w:hAnsi="仿宋" w:eastAsia="仿宋" w:cs="仿宋"/>
          <w:spacing w:val="28"/>
          <w:kern w:val="0"/>
          <w:sz w:val="32"/>
          <w:szCs w:val="32"/>
        </w:rPr>
        <w:t>人次。</w:t>
      </w:r>
      <w:r>
        <w:rPr>
          <w:rFonts w:hint="eastAsia" w:ascii="仿宋" w:hAnsi="仿宋" w:eastAsia="仿宋" w:cs="仿宋"/>
          <w:color w:val="000000"/>
          <w:spacing w:val="28"/>
          <w:kern w:val="0"/>
          <w:sz w:val="32"/>
          <w:szCs w:val="32"/>
        </w:rPr>
        <w:t>全镇预防接种门诊均能严格执行预防接种工作规范、免疫程序及技术操作规范。2021年我镇各类基础疫苗单苗接种率均在90%以上。0-6岁儿童建立预防接种证人数建证率、建卡率均达到95%以上，完成第一类疫苗预防接种总剂次</w:t>
      </w:r>
      <w:r>
        <w:rPr>
          <w:rFonts w:hint="eastAsia" w:ascii="仿宋" w:hAnsi="仿宋" w:eastAsia="仿宋" w:cs="仿宋"/>
          <w:color w:val="000000"/>
          <w:spacing w:val="28"/>
          <w:kern w:val="0"/>
          <w:sz w:val="32"/>
          <w:szCs w:val="32"/>
          <w:lang w:val="en-US" w:eastAsia="zh-CN"/>
        </w:rPr>
        <w:t>4949</w:t>
      </w:r>
      <w:r>
        <w:rPr>
          <w:rFonts w:hint="eastAsia" w:ascii="仿宋" w:hAnsi="仿宋" w:eastAsia="仿宋" w:cs="仿宋"/>
          <w:color w:val="000000"/>
          <w:spacing w:val="28"/>
          <w:kern w:val="0"/>
          <w:sz w:val="32"/>
          <w:szCs w:val="32"/>
        </w:rPr>
        <w:t>剂次，二类疫苗预防接种总剂次为</w:t>
      </w:r>
      <w:r>
        <w:rPr>
          <w:rFonts w:hint="eastAsia" w:ascii="仿宋" w:hAnsi="仿宋" w:eastAsia="仿宋" w:cs="仿宋"/>
          <w:color w:val="000000"/>
          <w:spacing w:val="28"/>
          <w:kern w:val="0"/>
          <w:sz w:val="32"/>
          <w:szCs w:val="32"/>
          <w:lang w:val="en-US" w:eastAsia="zh-CN"/>
        </w:rPr>
        <w:t>6710</w:t>
      </w:r>
      <w:r>
        <w:rPr>
          <w:rFonts w:hint="eastAsia" w:ascii="仿宋" w:hAnsi="仿宋" w:eastAsia="仿宋" w:cs="仿宋"/>
          <w:color w:val="000000"/>
          <w:spacing w:val="28"/>
          <w:kern w:val="0"/>
          <w:sz w:val="32"/>
          <w:szCs w:val="32"/>
        </w:rPr>
        <w:t>剂次，新</w:t>
      </w:r>
      <w:r>
        <w:rPr>
          <w:rFonts w:hint="eastAsia" w:ascii="仿宋" w:hAnsi="仿宋" w:eastAsia="仿宋" w:cs="仿宋"/>
          <w:color w:val="000000"/>
          <w:spacing w:val="28"/>
          <w:kern w:val="0"/>
          <w:sz w:val="32"/>
          <w:szCs w:val="32"/>
          <w:lang w:eastAsia="zh-CN"/>
        </w:rPr>
        <w:t>型</w:t>
      </w:r>
      <w:r>
        <w:rPr>
          <w:rFonts w:hint="eastAsia" w:ascii="仿宋" w:hAnsi="仿宋" w:eastAsia="仿宋" w:cs="仿宋"/>
          <w:color w:val="000000"/>
          <w:spacing w:val="28"/>
          <w:kern w:val="0"/>
          <w:sz w:val="32"/>
          <w:szCs w:val="32"/>
        </w:rPr>
        <w:t>冠</w:t>
      </w:r>
      <w:r>
        <w:rPr>
          <w:rFonts w:hint="eastAsia" w:ascii="仿宋" w:hAnsi="仿宋" w:eastAsia="仿宋" w:cs="仿宋"/>
          <w:color w:val="000000"/>
          <w:spacing w:val="28"/>
          <w:kern w:val="0"/>
          <w:sz w:val="32"/>
          <w:szCs w:val="32"/>
          <w:lang w:eastAsia="zh-CN"/>
        </w:rPr>
        <w:t>状病毒</w:t>
      </w:r>
      <w:r>
        <w:rPr>
          <w:rFonts w:hint="eastAsia" w:ascii="仿宋" w:hAnsi="仿宋" w:eastAsia="仿宋" w:cs="仿宋"/>
          <w:color w:val="000000"/>
          <w:spacing w:val="28"/>
          <w:kern w:val="0"/>
          <w:sz w:val="32"/>
          <w:szCs w:val="32"/>
        </w:rPr>
        <w:t>疫苗预防接种总剂次为</w:t>
      </w:r>
      <w:r>
        <w:rPr>
          <w:rFonts w:hint="eastAsia" w:ascii="仿宋" w:hAnsi="仿宋" w:eastAsia="仿宋" w:cs="仿宋"/>
          <w:color w:val="000000"/>
          <w:spacing w:val="28"/>
          <w:kern w:val="0"/>
          <w:sz w:val="32"/>
          <w:szCs w:val="32"/>
          <w:lang w:val="en-US" w:eastAsia="zh-CN"/>
        </w:rPr>
        <w:t>87288</w:t>
      </w:r>
      <w:r>
        <w:rPr>
          <w:rFonts w:hint="eastAsia" w:ascii="仿宋" w:hAnsi="仿宋" w:eastAsia="仿宋" w:cs="仿宋"/>
          <w:color w:val="000000"/>
          <w:spacing w:val="28"/>
          <w:kern w:val="0"/>
          <w:sz w:val="32"/>
          <w:szCs w:val="32"/>
        </w:rPr>
        <w:t>剂次。草尾镇中心卫生院公共卫生科及时对0-6岁儿童进行了定期体检，新生儿访视建卡率符合要求，儿保系统管理卡填写规范。截止目前，全镇0-6岁儿童人数为</w:t>
      </w:r>
      <w:r>
        <w:rPr>
          <w:rFonts w:hint="eastAsia" w:ascii="仿宋" w:hAnsi="仿宋" w:eastAsia="仿宋" w:cs="仿宋"/>
          <w:color w:val="000000"/>
          <w:spacing w:val="28"/>
          <w:kern w:val="0"/>
          <w:sz w:val="32"/>
          <w:szCs w:val="32"/>
          <w:lang w:val="en-US" w:eastAsia="zh-CN"/>
        </w:rPr>
        <w:t>5904</w:t>
      </w:r>
      <w:r>
        <w:rPr>
          <w:rFonts w:hint="eastAsia" w:ascii="仿宋" w:hAnsi="仿宋" w:eastAsia="仿宋" w:cs="仿宋"/>
          <w:color w:val="000000"/>
          <w:spacing w:val="28"/>
          <w:kern w:val="0"/>
          <w:sz w:val="32"/>
          <w:szCs w:val="32"/>
        </w:rPr>
        <w:t>人，0-6岁儿童健康管理人数为</w:t>
      </w:r>
      <w:r>
        <w:rPr>
          <w:rFonts w:hint="eastAsia" w:ascii="仿宋" w:hAnsi="仿宋" w:eastAsia="仿宋" w:cs="仿宋"/>
          <w:color w:val="000000"/>
          <w:spacing w:val="28"/>
          <w:kern w:val="0"/>
          <w:sz w:val="32"/>
          <w:szCs w:val="32"/>
          <w:lang w:val="en-US" w:eastAsia="zh-CN"/>
        </w:rPr>
        <w:t>5516</w:t>
      </w:r>
      <w:r>
        <w:rPr>
          <w:rFonts w:hint="eastAsia" w:ascii="仿宋" w:hAnsi="仿宋" w:eastAsia="仿宋" w:cs="仿宋"/>
          <w:color w:val="000000"/>
          <w:spacing w:val="28"/>
          <w:kern w:val="0"/>
          <w:sz w:val="32"/>
          <w:szCs w:val="32"/>
        </w:rPr>
        <w:t>人，健康管理率为</w:t>
      </w:r>
      <w:r>
        <w:rPr>
          <w:rFonts w:hint="eastAsia" w:ascii="仿宋" w:hAnsi="仿宋" w:eastAsia="仿宋" w:cs="仿宋"/>
          <w:color w:val="000000"/>
          <w:spacing w:val="28"/>
          <w:kern w:val="0"/>
          <w:sz w:val="32"/>
          <w:szCs w:val="32"/>
          <w:lang w:val="en-US" w:eastAsia="zh-CN"/>
        </w:rPr>
        <w:t>93</w:t>
      </w:r>
      <w:r>
        <w:rPr>
          <w:rFonts w:hint="eastAsia" w:ascii="仿宋" w:hAnsi="仿宋" w:eastAsia="仿宋" w:cs="仿宋"/>
          <w:color w:val="000000"/>
          <w:spacing w:val="28"/>
          <w:kern w:val="0"/>
          <w:sz w:val="32"/>
          <w:szCs w:val="32"/>
        </w:rPr>
        <w:t>%；我镇活产数</w:t>
      </w:r>
      <w:r>
        <w:rPr>
          <w:rFonts w:hint="eastAsia" w:ascii="仿宋" w:hAnsi="仿宋" w:eastAsia="仿宋" w:cs="仿宋"/>
          <w:color w:val="000000"/>
          <w:spacing w:val="28"/>
          <w:kern w:val="0"/>
          <w:sz w:val="32"/>
          <w:szCs w:val="32"/>
          <w:lang w:val="en-US" w:eastAsia="zh-CN"/>
        </w:rPr>
        <w:t>480</w:t>
      </w:r>
      <w:r>
        <w:rPr>
          <w:rFonts w:hint="eastAsia" w:ascii="仿宋" w:hAnsi="仿宋" w:eastAsia="仿宋" w:cs="仿宋"/>
          <w:color w:val="000000"/>
          <w:spacing w:val="28"/>
          <w:kern w:val="0"/>
          <w:sz w:val="32"/>
          <w:szCs w:val="32"/>
        </w:rPr>
        <w:t>人，接受访视的新生儿</w:t>
      </w:r>
      <w:r>
        <w:rPr>
          <w:rFonts w:hint="eastAsia" w:ascii="仿宋" w:hAnsi="仿宋" w:eastAsia="仿宋" w:cs="仿宋"/>
          <w:color w:val="000000"/>
          <w:spacing w:val="28"/>
          <w:kern w:val="0"/>
          <w:sz w:val="32"/>
          <w:szCs w:val="32"/>
          <w:lang w:val="en-US" w:eastAsia="zh-CN"/>
        </w:rPr>
        <w:t>459</w:t>
      </w:r>
      <w:r>
        <w:rPr>
          <w:rFonts w:hint="eastAsia" w:ascii="仿宋" w:hAnsi="仿宋" w:eastAsia="仿宋" w:cs="仿宋"/>
          <w:color w:val="000000"/>
          <w:spacing w:val="28"/>
          <w:kern w:val="0"/>
          <w:sz w:val="32"/>
          <w:szCs w:val="32"/>
        </w:rPr>
        <w:t>人，访视率为</w:t>
      </w:r>
      <w:r>
        <w:rPr>
          <w:rFonts w:hint="eastAsia" w:ascii="仿宋" w:hAnsi="仿宋" w:eastAsia="仿宋" w:cs="仿宋"/>
          <w:color w:val="000000"/>
          <w:spacing w:val="28"/>
          <w:kern w:val="0"/>
          <w:sz w:val="32"/>
          <w:szCs w:val="32"/>
          <w:lang w:val="en-US" w:eastAsia="zh-CN"/>
        </w:rPr>
        <w:t>95.6</w:t>
      </w:r>
      <w:r>
        <w:rPr>
          <w:rFonts w:hint="eastAsia" w:ascii="仿宋" w:hAnsi="仿宋" w:eastAsia="仿宋" w:cs="仿宋"/>
          <w:color w:val="000000"/>
          <w:spacing w:val="28"/>
          <w:kern w:val="0"/>
          <w:sz w:val="32"/>
          <w:szCs w:val="32"/>
        </w:rPr>
        <w:t>%。草尾镇中心卫生院能按照孕产妇产后访视，保健手册记录完整，网络化管理符合要求。到目前为止全镇产妇数为</w:t>
      </w:r>
      <w:r>
        <w:rPr>
          <w:rFonts w:hint="eastAsia" w:ascii="仿宋" w:hAnsi="仿宋" w:eastAsia="仿宋" w:cs="仿宋"/>
          <w:color w:val="000000"/>
          <w:spacing w:val="28"/>
          <w:kern w:val="0"/>
          <w:sz w:val="32"/>
          <w:szCs w:val="32"/>
          <w:lang w:val="en-US" w:eastAsia="zh-CN"/>
        </w:rPr>
        <w:t>477</w:t>
      </w:r>
      <w:r>
        <w:rPr>
          <w:rFonts w:hint="eastAsia" w:ascii="仿宋" w:hAnsi="仿宋" w:eastAsia="仿宋" w:cs="仿宋"/>
          <w:color w:val="000000"/>
          <w:spacing w:val="28"/>
          <w:kern w:val="0"/>
          <w:sz w:val="32"/>
          <w:szCs w:val="32"/>
        </w:rPr>
        <w:t>人，孕产妇早孕建册人数为</w:t>
      </w:r>
      <w:r>
        <w:rPr>
          <w:rFonts w:hint="eastAsia" w:ascii="仿宋" w:hAnsi="仿宋" w:eastAsia="仿宋" w:cs="仿宋"/>
          <w:color w:val="000000"/>
          <w:spacing w:val="28"/>
          <w:kern w:val="0"/>
          <w:sz w:val="32"/>
          <w:szCs w:val="32"/>
          <w:lang w:val="en-US" w:eastAsia="zh-CN"/>
        </w:rPr>
        <w:t>446</w:t>
      </w:r>
      <w:r>
        <w:rPr>
          <w:rFonts w:hint="eastAsia" w:ascii="仿宋" w:hAnsi="仿宋" w:eastAsia="仿宋" w:cs="仿宋"/>
          <w:color w:val="000000"/>
          <w:spacing w:val="28"/>
          <w:kern w:val="0"/>
          <w:sz w:val="32"/>
          <w:szCs w:val="32"/>
        </w:rPr>
        <w:t>人，早孕建册率为9</w:t>
      </w:r>
      <w:r>
        <w:rPr>
          <w:rFonts w:hint="eastAsia" w:ascii="仿宋" w:hAnsi="仿宋" w:eastAsia="仿宋" w:cs="仿宋"/>
          <w:color w:val="000000"/>
          <w:spacing w:val="28"/>
          <w:kern w:val="0"/>
          <w:sz w:val="32"/>
          <w:szCs w:val="32"/>
          <w:lang w:val="en-US" w:eastAsia="zh-CN"/>
        </w:rPr>
        <w:t>3.5</w:t>
      </w:r>
      <w:r>
        <w:rPr>
          <w:rFonts w:hint="eastAsia" w:ascii="仿宋" w:hAnsi="仿宋" w:eastAsia="仿宋" w:cs="仿宋"/>
          <w:color w:val="000000"/>
          <w:spacing w:val="28"/>
          <w:kern w:val="0"/>
          <w:sz w:val="32"/>
          <w:szCs w:val="32"/>
        </w:rPr>
        <w:t>%；孕期接受5次及以上产前随访服务人数为</w:t>
      </w:r>
      <w:r>
        <w:rPr>
          <w:rFonts w:hint="eastAsia" w:ascii="仿宋" w:hAnsi="仿宋" w:eastAsia="仿宋" w:cs="仿宋"/>
          <w:color w:val="000000"/>
          <w:spacing w:val="28"/>
          <w:kern w:val="0"/>
          <w:sz w:val="32"/>
          <w:szCs w:val="32"/>
          <w:lang w:val="en-US" w:eastAsia="zh-CN"/>
        </w:rPr>
        <w:t>445</w:t>
      </w:r>
      <w:r>
        <w:rPr>
          <w:rFonts w:hint="eastAsia" w:ascii="仿宋" w:hAnsi="仿宋" w:eastAsia="仿宋" w:cs="仿宋"/>
          <w:color w:val="000000"/>
          <w:spacing w:val="28"/>
          <w:kern w:val="0"/>
          <w:sz w:val="32"/>
          <w:szCs w:val="32"/>
        </w:rPr>
        <w:t>人次，孕产妇健康管理率为93.</w:t>
      </w:r>
      <w:r>
        <w:rPr>
          <w:rFonts w:hint="eastAsia" w:ascii="仿宋" w:hAnsi="仿宋" w:eastAsia="仿宋" w:cs="仿宋"/>
          <w:color w:val="000000"/>
          <w:spacing w:val="28"/>
          <w:kern w:val="0"/>
          <w:sz w:val="32"/>
          <w:szCs w:val="32"/>
          <w:lang w:val="en-US" w:eastAsia="zh-CN"/>
        </w:rPr>
        <w:t>3</w:t>
      </w:r>
      <w:r>
        <w:rPr>
          <w:rFonts w:hint="eastAsia" w:ascii="仿宋" w:hAnsi="仿宋" w:eastAsia="仿宋" w:cs="仿宋"/>
          <w:color w:val="000000"/>
          <w:spacing w:val="28"/>
          <w:kern w:val="0"/>
          <w:sz w:val="32"/>
          <w:szCs w:val="32"/>
        </w:rPr>
        <w:t>%，产后接受访视的产妇人数</w:t>
      </w:r>
      <w:r>
        <w:rPr>
          <w:rFonts w:hint="eastAsia" w:ascii="仿宋" w:hAnsi="仿宋" w:eastAsia="仿宋" w:cs="仿宋"/>
          <w:color w:val="000000"/>
          <w:spacing w:val="28"/>
          <w:kern w:val="0"/>
          <w:sz w:val="32"/>
          <w:szCs w:val="32"/>
          <w:lang w:val="en-US" w:eastAsia="zh-CN"/>
        </w:rPr>
        <w:t>447</w:t>
      </w:r>
      <w:r>
        <w:rPr>
          <w:rFonts w:hint="eastAsia" w:ascii="仿宋" w:hAnsi="仿宋" w:eastAsia="仿宋" w:cs="仿宋"/>
          <w:color w:val="000000"/>
          <w:spacing w:val="28"/>
          <w:kern w:val="0"/>
          <w:sz w:val="32"/>
          <w:szCs w:val="32"/>
        </w:rPr>
        <w:t>人，访视率为9</w:t>
      </w:r>
      <w:r>
        <w:rPr>
          <w:rFonts w:hint="eastAsia" w:ascii="仿宋" w:hAnsi="仿宋" w:eastAsia="仿宋" w:cs="仿宋"/>
          <w:color w:val="000000"/>
          <w:spacing w:val="28"/>
          <w:kern w:val="0"/>
          <w:sz w:val="32"/>
          <w:szCs w:val="32"/>
          <w:lang w:val="en-US" w:eastAsia="zh-CN"/>
        </w:rPr>
        <w:t>3.7</w:t>
      </w:r>
      <w:r>
        <w:rPr>
          <w:rFonts w:hint="eastAsia" w:ascii="仿宋" w:hAnsi="仿宋" w:eastAsia="仿宋" w:cs="仿宋"/>
          <w:color w:val="000000"/>
          <w:spacing w:val="28"/>
          <w:kern w:val="0"/>
          <w:sz w:val="32"/>
          <w:szCs w:val="32"/>
        </w:rPr>
        <w:t>%。</w:t>
      </w:r>
    </w:p>
    <w:p>
      <w:pPr>
        <w:pStyle w:val="4"/>
        <w:numPr>
          <w:ilvl w:val="0"/>
          <w:numId w:val="0"/>
        </w:numPr>
        <w:ind w:firstLine="720" w:firstLineChars="200"/>
        <w:jc w:val="left"/>
        <w:rPr>
          <w:rFonts w:hint="eastAsia" w:ascii="仿宋" w:hAnsi="仿宋" w:eastAsia="仿宋" w:cs="仿宋"/>
          <w:spacing w:val="20"/>
          <w:sz w:val="32"/>
          <w:szCs w:val="32"/>
          <w:lang w:eastAsia="zh-CN"/>
        </w:rPr>
      </w:pPr>
    </w:p>
    <w:p>
      <w:pPr>
        <w:numPr>
          <w:ilvl w:val="0"/>
          <w:numId w:val="2"/>
        </w:numPr>
        <w:spacing w:line="600" w:lineRule="exact"/>
        <w:rPr>
          <w:rFonts w:hint="eastAsia" w:ascii="仿宋" w:hAnsi="仿宋" w:eastAsia="仿宋" w:cs="仿宋"/>
          <w:b/>
          <w:bCs/>
          <w:spacing w:val="20"/>
          <w:sz w:val="32"/>
          <w:szCs w:val="32"/>
          <w:lang w:val="en-US" w:eastAsia="zh-CN"/>
        </w:rPr>
      </w:pPr>
      <w:r>
        <w:rPr>
          <w:rFonts w:hint="eastAsia" w:ascii="仿宋" w:hAnsi="仿宋" w:eastAsia="仿宋" w:cs="仿宋"/>
          <w:b/>
          <w:bCs/>
          <w:spacing w:val="20"/>
          <w:sz w:val="32"/>
          <w:szCs w:val="32"/>
          <w:lang w:val="en-US" w:eastAsia="zh-CN"/>
        </w:rPr>
        <w:t>项目</w:t>
      </w:r>
      <w:r>
        <w:rPr>
          <w:rFonts w:hint="eastAsia" w:ascii="仿宋" w:hAnsi="仿宋" w:eastAsia="仿宋" w:cs="仿宋"/>
          <w:b/>
          <w:bCs/>
          <w:spacing w:val="20"/>
          <w:sz w:val="32"/>
          <w:szCs w:val="32"/>
        </w:rPr>
        <w:t>存在的问题及</w:t>
      </w:r>
      <w:r>
        <w:rPr>
          <w:rFonts w:hint="eastAsia" w:ascii="仿宋" w:hAnsi="仿宋" w:eastAsia="仿宋" w:cs="仿宋"/>
          <w:b/>
          <w:bCs/>
          <w:spacing w:val="20"/>
          <w:sz w:val="32"/>
          <w:szCs w:val="32"/>
          <w:lang w:val="en-US" w:eastAsia="zh-CN"/>
        </w:rPr>
        <w:t>改进措施</w:t>
      </w:r>
    </w:p>
    <w:p>
      <w:pPr>
        <w:numPr>
          <w:ilvl w:val="0"/>
          <w:numId w:val="0"/>
        </w:numPr>
        <w:spacing w:line="600" w:lineRule="exact"/>
        <w:rPr>
          <w:rFonts w:hint="eastAsia" w:ascii="仿宋" w:hAnsi="仿宋" w:eastAsia="仿宋" w:cs="仿宋"/>
          <w:b/>
          <w:bCs/>
          <w:spacing w:val="20"/>
          <w:sz w:val="32"/>
          <w:szCs w:val="32"/>
          <w:lang w:val="en-US" w:eastAsia="zh-CN"/>
        </w:rPr>
      </w:pPr>
      <w:r>
        <w:rPr>
          <w:rFonts w:hint="eastAsia" w:ascii="仿宋" w:hAnsi="仿宋" w:eastAsia="仿宋" w:cs="仿宋"/>
          <w:b/>
          <w:bCs/>
          <w:spacing w:val="20"/>
          <w:sz w:val="32"/>
          <w:szCs w:val="32"/>
          <w:lang w:val="en-US" w:eastAsia="zh-CN"/>
        </w:rPr>
        <w:t xml:space="preserve"> </w:t>
      </w:r>
    </w:p>
    <w:p>
      <w:pPr>
        <w:keepNext w:val="0"/>
        <w:keepLines w:val="0"/>
        <w:widowControl/>
        <w:numPr>
          <w:ilvl w:val="0"/>
          <w:numId w:val="3"/>
        </w:numPr>
        <w:suppressLineNumbers w:val="0"/>
        <w:jc w:val="left"/>
        <w:rPr>
          <w:rFonts w:hint="eastAsia" w:ascii="仿宋" w:hAnsi="仿宋" w:eastAsia="仿宋" w:cs="仿宋"/>
          <w:color w:val="000000"/>
          <w:spacing w:val="20"/>
          <w:kern w:val="0"/>
          <w:sz w:val="32"/>
          <w:szCs w:val="32"/>
          <w:lang w:val="en-US" w:eastAsia="zh-CN" w:bidi="ar"/>
        </w:rPr>
      </w:pPr>
      <w:r>
        <w:rPr>
          <w:rFonts w:hint="eastAsia" w:ascii="仿宋" w:hAnsi="仿宋" w:eastAsia="仿宋" w:cs="仿宋"/>
          <w:color w:val="000000"/>
          <w:spacing w:val="20"/>
          <w:kern w:val="0"/>
          <w:sz w:val="32"/>
          <w:szCs w:val="32"/>
          <w:lang w:val="en-US" w:eastAsia="zh-CN" w:bidi="ar"/>
        </w:rPr>
        <w:t>存在的问题∶</w:t>
      </w:r>
    </w:p>
    <w:p>
      <w:pPr>
        <w:keepNext w:val="0"/>
        <w:keepLines w:val="0"/>
        <w:widowControl/>
        <w:numPr>
          <w:ilvl w:val="0"/>
          <w:numId w:val="4"/>
        </w:numPr>
        <w:suppressLineNumbers w:val="0"/>
        <w:jc w:val="left"/>
        <w:rPr>
          <w:rFonts w:hint="eastAsia" w:ascii="仿宋" w:hAnsi="仿宋" w:eastAsia="仿宋" w:cs="仿宋"/>
          <w:spacing w:val="20"/>
          <w:sz w:val="32"/>
          <w:szCs w:val="32"/>
          <w:lang w:val="en-US" w:eastAsia="zh-CN"/>
        </w:rPr>
      </w:pPr>
      <w:r>
        <w:rPr>
          <w:rFonts w:hint="eastAsia" w:ascii="仿宋" w:hAnsi="仿宋" w:eastAsia="仿宋" w:cs="仿宋"/>
          <w:spacing w:val="20"/>
          <w:sz w:val="32"/>
          <w:szCs w:val="32"/>
        </w:rPr>
        <w:t>严重精神障碍患者个别档案失访，</w:t>
      </w:r>
      <w:r>
        <w:rPr>
          <w:rFonts w:hint="eastAsia" w:ascii="仿宋" w:hAnsi="仿宋" w:eastAsia="仿宋" w:cs="仿宋"/>
          <w:spacing w:val="20"/>
          <w:sz w:val="32"/>
          <w:szCs w:val="32"/>
          <w:lang w:val="en-US" w:eastAsia="zh-CN"/>
        </w:rPr>
        <w:t>用药情况未更新。</w:t>
      </w:r>
    </w:p>
    <w:p>
      <w:pPr>
        <w:numPr>
          <w:ilvl w:val="0"/>
          <w:numId w:val="4"/>
        </w:numPr>
        <w:spacing w:before="15" w:beforeLines="5" w:after="31" w:afterLines="10" w:line="440" w:lineRule="exact"/>
        <w:ind w:left="0" w:leftChars="0" w:firstLine="0" w:firstLineChars="0"/>
        <w:rPr>
          <w:rFonts w:hint="eastAsia" w:ascii="仿宋" w:hAnsi="仿宋" w:eastAsia="仿宋" w:cs="仿宋"/>
          <w:spacing w:val="20"/>
          <w:sz w:val="32"/>
          <w:szCs w:val="32"/>
        </w:rPr>
      </w:pPr>
      <w:r>
        <w:rPr>
          <w:rFonts w:hint="eastAsia" w:ascii="仿宋" w:hAnsi="仿宋" w:eastAsia="仿宋" w:cs="仿宋"/>
          <w:spacing w:val="20"/>
          <w:sz w:val="32"/>
          <w:szCs w:val="32"/>
        </w:rPr>
        <w:t>个别随访</w:t>
      </w:r>
      <w:r>
        <w:rPr>
          <w:rFonts w:hint="eastAsia" w:ascii="仿宋" w:hAnsi="仿宋" w:eastAsia="仿宋" w:cs="仿宋"/>
          <w:spacing w:val="20"/>
          <w:sz w:val="32"/>
          <w:szCs w:val="32"/>
          <w:lang w:val="en-US" w:eastAsia="zh-CN"/>
        </w:rPr>
        <w:t>服务不</w:t>
      </w:r>
      <w:r>
        <w:rPr>
          <w:rFonts w:hint="eastAsia" w:ascii="仿宋" w:hAnsi="仿宋" w:eastAsia="仿宋" w:cs="仿宋"/>
          <w:spacing w:val="20"/>
          <w:sz w:val="32"/>
          <w:szCs w:val="32"/>
        </w:rPr>
        <w:t>规范，</w:t>
      </w:r>
      <w:r>
        <w:rPr>
          <w:rFonts w:hint="eastAsia" w:ascii="仿宋" w:hAnsi="仿宋" w:eastAsia="仿宋" w:cs="仿宋"/>
          <w:spacing w:val="20"/>
          <w:sz w:val="32"/>
          <w:szCs w:val="32"/>
          <w:lang w:val="en-US" w:eastAsia="zh-CN"/>
        </w:rPr>
        <w:t>血糖值欠</w:t>
      </w:r>
      <w:r>
        <w:rPr>
          <w:rFonts w:hint="eastAsia" w:ascii="仿宋" w:hAnsi="仿宋" w:eastAsia="仿宋" w:cs="仿宋"/>
          <w:spacing w:val="20"/>
          <w:sz w:val="32"/>
          <w:szCs w:val="32"/>
        </w:rPr>
        <w:t>真实。</w:t>
      </w:r>
    </w:p>
    <w:p>
      <w:pPr>
        <w:numPr>
          <w:ilvl w:val="0"/>
          <w:numId w:val="0"/>
        </w:numPr>
        <w:spacing w:before="15" w:beforeLines="5" w:after="31" w:afterLines="10" w:line="440" w:lineRule="exact"/>
        <w:ind w:leftChars="0" w:firstLine="720" w:firstLineChars="200"/>
        <w:rPr>
          <w:rFonts w:hint="eastAsia" w:ascii="仿宋" w:hAnsi="仿宋" w:eastAsia="仿宋" w:cs="仿宋"/>
          <w:spacing w:val="20"/>
          <w:sz w:val="32"/>
          <w:szCs w:val="32"/>
        </w:rPr>
      </w:pPr>
      <w:r>
        <w:rPr>
          <w:rFonts w:hint="eastAsia" w:ascii="仿宋" w:hAnsi="仿宋" w:eastAsia="仿宋" w:cs="仿宋"/>
          <w:spacing w:val="20"/>
          <w:sz w:val="32"/>
          <w:szCs w:val="32"/>
          <w:lang w:val="en-US" w:eastAsia="zh-CN"/>
        </w:rPr>
        <w:t>3、</w:t>
      </w:r>
      <w:r>
        <w:rPr>
          <w:rFonts w:hint="eastAsia" w:ascii="仿宋" w:hAnsi="仿宋" w:eastAsia="仿宋" w:cs="仿宋"/>
          <w:spacing w:val="20"/>
          <w:sz w:val="32"/>
          <w:szCs w:val="32"/>
          <w:lang w:eastAsia="zh-CN"/>
        </w:rPr>
        <w:t>服务</w:t>
      </w:r>
      <w:r>
        <w:rPr>
          <w:rFonts w:hint="eastAsia" w:ascii="仿宋" w:hAnsi="仿宋" w:eastAsia="仿宋" w:cs="仿宋"/>
          <w:spacing w:val="20"/>
          <w:sz w:val="32"/>
          <w:szCs w:val="32"/>
        </w:rPr>
        <w:t>记录个别欠完善</w:t>
      </w:r>
    </w:p>
    <w:p>
      <w:pPr>
        <w:numPr>
          <w:ilvl w:val="0"/>
          <w:numId w:val="0"/>
        </w:numPr>
        <w:spacing w:before="15" w:beforeLines="5" w:after="31" w:afterLines="10" w:line="440" w:lineRule="exact"/>
        <w:ind w:leftChars="0"/>
        <w:rPr>
          <w:rFonts w:hint="eastAsia" w:ascii="仿宋" w:hAnsi="仿宋" w:eastAsia="仿宋" w:cs="仿宋"/>
          <w:spacing w:val="20"/>
          <w:sz w:val="32"/>
          <w:szCs w:val="32"/>
        </w:rPr>
      </w:pPr>
      <w:r>
        <w:rPr>
          <w:rFonts w:hint="eastAsia" w:ascii="仿宋" w:hAnsi="仿宋" w:eastAsia="仿宋" w:cs="仿宋"/>
          <w:color w:val="000000"/>
          <w:spacing w:val="20"/>
          <w:kern w:val="0"/>
          <w:sz w:val="32"/>
          <w:szCs w:val="32"/>
          <w:lang w:val="en-US" w:eastAsia="zh-CN" w:bidi="ar"/>
        </w:rPr>
        <w:t>（二）改进措施：</w:t>
      </w:r>
    </w:p>
    <w:p>
      <w:pPr>
        <w:ind w:firstLine="540" w:firstLineChars="150"/>
        <w:rPr>
          <w:rFonts w:hint="eastAsia" w:ascii="仿宋" w:hAnsi="仿宋" w:eastAsia="仿宋" w:cs="仿宋"/>
          <w:spacing w:val="20"/>
          <w:sz w:val="32"/>
          <w:szCs w:val="32"/>
        </w:rPr>
      </w:pPr>
      <w:r>
        <w:rPr>
          <w:rFonts w:hint="eastAsia" w:ascii="仿宋" w:hAnsi="仿宋" w:eastAsia="仿宋" w:cs="仿宋"/>
          <w:spacing w:val="20"/>
          <w:sz w:val="32"/>
          <w:szCs w:val="32"/>
          <w:lang w:val="en-US" w:eastAsia="zh-CN"/>
        </w:rPr>
        <w:t xml:space="preserve"> 1、</w:t>
      </w:r>
      <w:r>
        <w:rPr>
          <w:rFonts w:hint="eastAsia" w:ascii="仿宋" w:hAnsi="仿宋" w:eastAsia="仿宋" w:cs="仿宋"/>
          <w:spacing w:val="20"/>
          <w:sz w:val="32"/>
          <w:szCs w:val="32"/>
        </w:rPr>
        <w:t>精防专干及乡村医生加强责任心，严格按照严重精神障碍患者管理服务的相关要求对患者进行规范管理,</w:t>
      </w:r>
      <w:r>
        <w:rPr>
          <w:rFonts w:hint="eastAsia" w:ascii="仿宋" w:hAnsi="仿宋" w:eastAsia="仿宋" w:cs="仿宋"/>
          <w:spacing w:val="20"/>
          <w:sz w:val="32"/>
          <w:szCs w:val="32"/>
          <w:lang w:val="en-US" w:eastAsia="zh-CN"/>
        </w:rPr>
        <w:t>每季度随访到位，并按照季度报表及时更新完善相关信息，特别是患者用药情况，以</w:t>
      </w:r>
      <w:r>
        <w:rPr>
          <w:rFonts w:hint="eastAsia" w:ascii="仿宋" w:hAnsi="仿宋" w:eastAsia="仿宋" w:cs="仿宋"/>
          <w:spacing w:val="20"/>
          <w:sz w:val="32"/>
          <w:szCs w:val="32"/>
        </w:rPr>
        <w:t>提高严障患者规范管理率。</w:t>
      </w:r>
    </w:p>
    <w:p>
      <w:pPr>
        <w:ind w:firstLine="720" w:firstLineChars="200"/>
        <w:rPr>
          <w:rFonts w:hint="eastAsia" w:ascii="仿宋" w:hAnsi="仿宋" w:eastAsia="仿宋" w:cs="仿宋"/>
          <w:spacing w:val="20"/>
          <w:sz w:val="32"/>
          <w:szCs w:val="32"/>
        </w:rPr>
      </w:pPr>
      <w:r>
        <w:rPr>
          <w:rFonts w:hint="eastAsia" w:ascii="仿宋" w:hAnsi="仿宋" w:eastAsia="仿宋" w:cs="仿宋"/>
          <w:spacing w:val="20"/>
          <w:sz w:val="32"/>
          <w:szCs w:val="32"/>
          <w:lang w:val="en-US" w:eastAsia="zh-CN"/>
        </w:rPr>
        <w:t>2、</w:t>
      </w:r>
      <w:r>
        <w:rPr>
          <w:rFonts w:hint="eastAsia" w:ascii="仿宋" w:hAnsi="仿宋" w:eastAsia="仿宋" w:cs="仿宋"/>
          <w:spacing w:val="20"/>
          <w:sz w:val="32"/>
          <w:szCs w:val="32"/>
        </w:rPr>
        <w:t>要求乡</w:t>
      </w:r>
      <w:r>
        <w:rPr>
          <w:rFonts w:hint="eastAsia" w:ascii="仿宋" w:hAnsi="仿宋" w:eastAsia="仿宋" w:cs="仿宋"/>
          <w:spacing w:val="20"/>
          <w:sz w:val="32"/>
          <w:szCs w:val="32"/>
          <w:lang w:val="en-US" w:eastAsia="zh-CN"/>
        </w:rPr>
        <w:t>村医生查看本年度已管理的慢病患者的4次随访服务记录，对</w:t>
      </w:r>
      <w:r>
        <w:rPr>
          <w:rFonts w:hint="eastAsia" w:ascii="仿宋" w:hAnsi="仿宋" w:eastAsia="仿宋" w:cs="仿宋"/>
          <w:spacing w:val="20"/>
          <w:sz w:val="32"/>
          <w:szCs w:val="32"/>
        </w:rPr>
        <w:t>欠规范的慢病随访信息进行清理整改，</w:t>
      </w:r>
      <w:r>
        <w:rPr>
          <w:rFonts w:hint="eastAsia" w:ascii="仿宋" w:hAnsi="仿宋" w:eastAsia="仿宋" w:cs="仿宋"/>
          <w:spacing w:val="20"/>
          <w:sz w:val="32"/>
          <w:szCs w:val="32"/>
          <w:lang w:val="en-US" w:eastAsia="zh-CN"/>
        </w:rPr>
        <w:t>完善相关空项信息及纠正错误信息</w:t>
      </w:r>
      <w:r>
        <w:rPr>
          <w:rFonts w:hint="eastAsia" w:ascii="仿宋" w:hAnsi="仿宋" w:eastAsia="仿宋" w:cs="仿宋"/>
          <w:spacing w:val="20"/>
          <w:sz w:val="32"/>
          <w:szCs w:val="32"/>
        </w:rPr>
        <w:t>，</w:t>
      </w:r>
      <w:r>
        <w:rPr>
          <w:rFonts w:hint="eastAsia" w:ascii="仿宋" w:hAnsi="仿宋" w:eastAsia="仿宋" w:cs="仿宋"/>
          <w:spacing w:val="20"/>
          <w:sz w:val="32"/>
          <w:szCs w:val="32"/>
          <w:lang w:val="en-US" w:eastAsia="zh-CN"/>
        </w:rPr>
        <w:t>此项工作在2周内整改到位，</w:t>
      </w:r>
      <w:r>
        <w:rPr>
          <w:rFonts w:hint="eastAsia" w:ascii="仿宋" w:hAnsi="仿宋" w:eastAsia="仿宋" w:cs="仿宋"/>
          <w:spacing w:val="20"/>
          <w:sz w:val="32"/>
          <w:szCs w:val="32"/>
        </w:rPr>
        <w:t>在今后的慢病工作中时必须严格按照慢病健康管理规范要求随访及时到位，面对面的测量血压或血糖，并及时更新、完善相关信息，不得凭空捏造。</w:t>
      </w:r>
    </w:p>
    <w:p>
      <w:pPr>
        <w:keepNext w:val="0"/>
        <w:keepLines w:val="0"/>
        <w:widowControl/>
        <w:numPr>
          <w:ilvl w:val="0"/>
          <w:numId w:val="0"/>
        </w:numPr>
        <w:suppressLineNumbers w:val="0"/>
        <w:ind w:firstLine="720" w:firstLineChars="200"/>
        <w:jc w:val="left"/>
        <w:rPr>
          <w:rFonts w:hint="eastAsia" w:ascii="仿宋" w:hAnsi="仿宋" w:eastAsia="仿宋" w:cs="仿宋"/>
          <w:spacing w:val="20"/>
          <w:sz w:val="32"/>
          <w:szCs w:val="32"/>
          <w:lang w:val="en-US" w:eastAsia="zh-CN"/>
        </w:rPr>
      </w:pPr>
      <w:r>
        <w:rPr>
          <w:rFonts w:hint="eastAsia" w:ascii="仿宋" w:hAnsi="仿宋" w:eastAsia="仿宋" w:cs="仿宋"/>
          <w:spacing w:val="20"/>
          <w:sz w:val="32"/>
          <w:szCs w:val="32"/>
          <w:lang w:val="en-US" w:eastAsia="zh-CN"/>
        </w:rPr>
        <w:t>3、</w:t>
      </w:r>
      <w:r>
        <w:rPr>
          <w:rFonts w:hint="eastAsia" w:ascii="仿宋" w:hAnsi="仿宋" w:eastAsia="仿宋" w:cs="仿宋"/>
          <w:spacing w:val="20"/>
          <w:sz w:val="32"/>
          <w:szCs w:val="32"/>
        </w:rPr>
        <w:t>已组织草尾镇中心卫生院卫生监督协管员完善了</w:t>
      </w:r>
      <w:r>
        <w:rPr>
          <w:rFonts w:hint="eastAsia" w:ascii="仿宋" w:hAnsi="仿宋" w:eastAsia="仿宋" w:cs="仿宋"/>
          <w:spacing w:val="20"/>
          <w:sz w:val="32"/>
          <w:szCs w:val="32"/>
          <w:lang w:eastAsia="zh-CN"/>
        </w:rPr>
        <w:t>服务</w:t>
      </w:r>
      <w:r>
        <w:rPr>
          <w:rFonts w:hint="eastAsia" w:ascii="仿宋" w:hAnsi="仿宋" w:eastAsia="仿宋" w:cs="仿宋"/>
          <w:spacing w:val="20"/>
          <w:sz w:val="32"/>
          <w:szCs w:val="32"/>
        </w:rPr>
        <w:t>记录。</w:t>
      </w:r>
    </w:p>
    <w:p>
      <w:pPr>
        <w:ind w:firstLine="3840" w:firstLineChars="1200"/>
        <w:rPr>
          <w:rFonts w:hint="eastAsia" w:ascii="仿宋" w:hAnsi="仿宋" w:eastAsia="仿宋" w:cs="仿宋"/>
          <w:sz w:val="32"/>
          <w:szCs w:val="32"/>
          <w:lang w:val="en-US" w:eastAsia="zh-CN"/>
        </w:rPr>
      </w:pPr>
    </w:p>
    <w:p>
      <w:pPr>
        <w:ind w:firstLine="3840" w:firstLineChars="1200"/>
        <w:rPr>
          <w:rFonts w:hint="eastAsia" w:ascii="仿宋" w:hAnsi="仿宋" w:eastAsia="仿宋" w:cs="仿宋"/>
          <w:sz w:val="32"/>
          <w:szCs w:val="32"/>
          <w:lang w:val="en-US" w:eastAsia="zh-CN"/>
        </w:rPr>
      </w:pPr>
    </w:p>
    <w:p>
      <w:pPr>
        <w:ind w:firstLine="3840" w:firstLineChars="1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沅江市草尾镇中心卫生院</w:t>
      </w:r>
    </w:p>
    <w:p>
      <w:pPr>
        <w:ind w:firstLine="4800" w:firstLineChars="15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2022年9月9日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仿宋_GB2312"/>
    <w:panose1 w:val="02000000000000000000"/>
    <w:charset w:val="86"/>
    <w:family w:val="auto"/>
    <w:pitch w:val="default"/>
    <w:sig w:usb0="00000000" w:usb1="00000000"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_5b8b_4f53">
    <w:altName w:val="hakuyoxingshu7000"/>
    <w:panose1 w:val="00000000000000000000"/>
    <w:charset w:val="00"/>
    <w:family w:val="roman"/>
    <w:pitch w:val="default"/>
    <w:sig w:usb0="00000000" w:usb1="00000000" w:usb2="00000000" w:usb3="00000000" w:csb0="00040001" w:csb1="00000000"/>
  </w:font>
  <w:font w:name="hakuyoxingshu7000">
    <w:panose1 w:val="02000600000000000000"/>
    <w:charset w:val="86"/>
    <w:family w:val="auto"/>
    <w:pitch w:val="default"/>
    <w:sig w:usb0="FFFFFFFF" w:usb1="E9FFFFFF" w:usb2="0000003F" w:usb3="00000000" w:csb0="603F00FF" w:csb1="FFFF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82CCA1"/>
    <w:multiLevelType w:val="singleLevel"/>
    <w:tmpl w:val="BC82CCA1"/>
    <w:lvl w:ilvl="0" w:tentative="0">
      <w:start w:val="1"/>
      <w:numFmt w:val="decimal"/>
      <w:suff w:val="nothing"/>
      <w:lvlText w:val="%1、"/>
      <w:lvlJc w:val="left"/>
    </w:lvl>
  </w:abstractNum>
  <w:abstractNum w:abstractNumId="1">
    <w:nsid w:val="E769EA6C"/>
    <w:multiLevelType w:val="singleLevel"/>
    <w:tmpl w:val="E769EA6C"/>
    <w:lvl w:ilvl="0" w:tentative="0">
      <w:start w:val="1"/>
      <w:numFmt w:val="chineseCounting"/>
      <w:suff w:val="nothing"/>
      <w:lvlText w:val="（%1）"/>
      <w:lvlJc w:val="left"/>
      <w:rPr>
        <w:rFonts w:hint="eastAsia"/>
      </w:rPr>
    </w:lvl>
  </w:abstractNum>
  <w:abstractNum w:abstractNumId="2">
    <w:nsid w:val="FEBE965F"/>
    <w:multiLevelType w:val="singleLevel"/>
    <w:tmpl w:val="FEBE965F"/>
    <w:lvl w:ilvl="0" w:tentative="0">
      <w:start w:val="1"/>
      <w:numFmt w:val="chineseCounting"/>
      <w:suff w:val="nothing"/>
      <w:lvlText w:val="%1、"/>
      <w:lvlJc w:val="left"/>
      <w:rPr>
        <w:rFonts w:hint="eastAsia"/>
      </w:rPr>
    </w:lvl>
  </w:abstractNum>
  <w:abstractNum w:abstractNumId="3">
    <w:nsid w:val="10EBC2AD"/>
    <w:multiLevelType w:val="singleLevel"/>
    <w:tmpl w:val="10EBC2AD"/>
    <w:lvl w:ilvl="0" w:tentative="0">
      <w:start w:val="4"/>
      <w:numFmt w:val="chineseCounting"/>
      <w:suff w:val="nothing"/>
      <w:lvlText w:val="%1、"/>
      <w:lvlJc w:val="left"/>
      <w:rPr>
        <w:rFonts w:hint="eastAsia"/>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1N2EyM2VkMzdhNGRiMTRhN2E5NzAxM2NlNDZlOTYifQ=="/>
  </w:docVars>
  <w:rsids>
    <w:rsidRoot w:val="69D1597C"/>
    <w:rsid w:val="029F7154"/>
    <w:rsid w:val="043C50C1"/>
    <w:rsid w:val="05873629"/>
    <w:rsid w:val="0BFC5617"/>
    <w:rsid w:val="0EA224A6"/>
    <w:rsid w:val="18643375"/>
    <w:rsid w:val="18BB7B6D"/>
    <w:rsid w:val="24275939"/>
    <w:rsid w:val="2B5841C1"/>
    <w:rsid w:val="2CEB2E12"/>
    <w:rsid w:val="32AE31AE"/>
    <w:rsid w:val="33B65C87"/>
    <w:rsid w:val="33C40EC2"/>
    <w:rsid w:val="415154E2"/>
    <w:rsid w:val="441B73B1"/>
    <w:rsid w:val="47AD0F98"/>
    <w:rsid w:val="4AAA7D7C"/>
    <w:rsid w:val="4EB46AAB"/>
    <w:rsid w:val="4FE92D8A"/>
    <w:rsid w:val="50D51D5C"/>
    <w:rsid w:val="516011F0"/>
    <w:rsid w:val="51E37BD7"/>
    <w:rsid w:val="52B61649"/>
    <w:rsid w:val="58EB7337"/>
    <w:rsid w:val="5B1C04B7"/>
    <w:rsid w:val="5F870C9D"/>
    <w:rsid w:val="64820D94"/>
    <w:rsid w:val="69D1597C"/>
    <w:rsid w:val="6D512242"/>
    <w:rsid w:val="71A0041D"/>
    <w:rsid w:val="73B61051"/>
    <w:rsid w:val="79492020"/>
    <w:rsid w:val="7B1B202F"/>
    <w:rsid w:val="7B3F6F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2429</Words>
  <Characters>2588</Characters>
  <Lines>0</Lines>
  <Paragraphs>0</Paragraphs>
  <TotalTime>7</TotalTime>
  <ScaleCrop>false</ScaleCrop>
  <LinksUpToDate>false</LinksUpToDate>
  <CharactersWithSpaces>2605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2022-09-08T03:02:00Z</dcterms:created>
  <dc:creator>秋风落叶</dc:creator>
  <cp:lastModifiedBy>郭双奇</cp:lastModifiedBy>
  <dcterms:modified xsi:type="dcterms:W3CDTF">2022-09-09T02:40:25Z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CAB4B78110024ABAA7C8BDF48742A038</vt:lpwstr>
  </property>
</Properties>
</file>