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25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525"/>
        <w:spacing w:before="155" w:line="182" w:lineRule="auto"/>
        <w:rPr>
          <w:rFonts w:ascii="Microsoft YaHei" w:hAnsi="Microsoft YaHei" w:eastAsia="Microsoft YaHei" w:cs="Microsoft YaHei"/>
          <w:sz w:val="36"/>
          <w:szCs w:val="36"/>
        </w:rPr>
      </w:pPr>
      <w:r>
        <w:rPr>
          <w:rFonts w:ascii="Microsoft YaHei" w:hAnsi="Microsoft YaHei" w:eastAsia="Microsoft YaHei" w:cs="Microsoft Ya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第一部分</w:t>
      </w:r>
      <w:r>
        <w:rPr>
          <w:rFonts w:ascii="Microsoft YaHei" w:hAnsi="Microsoft YaHei" w:eastAsia="Microsoft YaHei" w:cs="Microsoft YaHei"/>
          <w:sz w:val="36"/>
          <w:szCs w:val="36"/>
          <w:spacing w:val="88"/>
        </w:rPr>
        <w:t xml:space="preserve"> </w:t>
      </w:r>
      <w:r>
        <w:rPr>
          <w:rFonts w:ascii="Microsoft YaHei" w:hAnsi="Microsoft YaHei" w:eastAsia="Microsoft YaHei" w:cs="Microsoft Ya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2023</w:t>
      </w:r>
      <w:r>
        <w:rPr>
          <w:rFonts w:ascii="Microsoft YaHei" w:hAnsi="Microsoft YaHei" w:eastAsia="Microsoft YaHei" w:cs="Microsoft YaHei"/>
          <w:sz w:val="36"/>
          <w:szCs w:val="36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年部门预算公开说明</w:t>
      </w:r>
    </w:p>
    <w:p>
      <w:pPr>
        <w:spacing w:line="341" w:lineRule="auto"/>
        <w:rPr>
          <w:rFonts w:ascii="Arial"/>
          <w:sz w:val="21"/>
        </w:rPr>
      </w:pPr>
      <w:r/>
    </w:p>
    <w:p>
      <w:pPr>
        <w:spacing w:line="342" w:lineRule="auto"/>
        <w:rPr>
          <w:rFonts w:ascii="Arial"/>
          <w:sz w:val="21"/>
        </w:rPr>
      </w:pPr>
      <w:r/>
    </w:p>
    <w:p>
      <w:pPr>
        <w:ind w:left="646"/>
        <w:spacing w:before="104" w:line="625" w:lineRule="exact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  <w:position w:val="22"/>
        </w:rPr>
        <w:t>一、部门基本概况</w:t>
      </w:r>
    </w:p>
    <w:p>
      <w:pPr>
        <w:pStyle w:val="BodyText"/>
        <w:ind w:left="628"/>
        <w:spacing w:before="1" w:line="216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（一）职能职责</w:t>
      </w:r>
    </w:p>
    <w:p>
      <w:pPr>
        <w:pStyle w:val="BodyText"/>
        <w:ind w:left="657"/>
        <w:spacing w:before="249" w:line="217" w:lineRule="auto"/>
        <w:rPr/>
      </w:pPr>
      <w:r>
        <w:rPr>
          <w:spacing w:val="-8"/>
        </w:rPr>
        <w:t>沅江市应急管理局的主要职责是：</w:t>
      </w:r>
    </w:p>
    <w:p>
      <w:pPr>
        <w:pStyle w:val="BodyText"/>
        <w:ind w:left="26" w:firstLine="602"/>
        <w:spacing w:before="247" w:line="360" w:lineRule="auto"/>
        <w:rPr/>
      </w:pPr>
      <w:r>
        <w:rPr>
          <w:spacing w:val="-12"/>
        </w:rPr>
        <w:t>（1）负责应急管理工作，</w:t>
      </w:r>
      <w:r>
        <w:rPr>
          <w:spacing w:val="82"/>
        </w:rPr>
        <w:t xml:space="preserve"> </w:t>
      </w:r>
      <w:r>
        <w:rPr>
          <w:spacing w:val="-12"/>
        </w:rPr>
        <w:t>指导全市应对安全生产类、自然</w:t>
      </w:r>
      <w:r>
        <w:rPr/>
        <w:t xml:space="preserve"> </w:t>
      </w:r>
      <w:r>
        <w:rPr>
          <w:spacing w:val="2"/>
        </w:rPr>
        <w:t>灾害类等突发事件和中和防灾救灾工作。负责安全生产综合监</w:t>
      </w:r>
    </w:p>
    <w:p>
      <w:pPr>
        <w:pStyle w:val="BodyText"/>
        <w:ind w:left="1"/>
        <w:spacing w:line="215" w:lineRule="auto"/>
        <w:rPr/>
      </w:pPr>
      <w:r>
        <w:rPr>
          <w:spacing w:val="-4"/>
        </w:rPr>
        <w:t>督管理和工矿商贸行业安全生产监督管理工作。</w:t>
      </w:r>
    </w:p>
    <w:p>
      <w:pPr>
        <w:pStyle w:val="BodyText"/>
        <w:ind w:left="11" w:firstLine="617"/>
        <w:spacing w:before="251" w:line="360" w:lineRule="auto"/>
        <w:rPr/>
      </w:pPr>
      <w:r>
        <w:rPr>
          <w:spacing w:val="-12"/>
        </w:rPr>
        <w:t>（2）贯彻实施相关法律法规、规章、规程和标准，</w:t>
      </w:r>
      <w:r>
        <w:rPr>
          <w:spacing w:val="82"/>
        </w:rPr>
        <w:t xml:space="preserve"> </w:t>
      </w:r>
      <w:r>
        <w:rPr>
          <w:spacing w:val="-12"/>
        </w:rPr>
        <w:t>组织编</w:t>
      </w:r>
      <w:r>
        <w:rPr/>
        <w:t xml:space="preserve"> </w:t>
      </w:r>
      <w:r>
        <w:rPr>
          <w:spacing w:val="2"/>
        </w:rPr>
        <w:t>制全市应急体系建设、安全生产和综合防灾救灾规划并监督实</w:t>
      </w:r>
    </w:p>
    <w:p>
      <w:pPr>
        <w:pStyle w:val="BodyText"/>
        <w:ind w:left="2"/>
        <w:spacing w:line="219" w:lineRule="auto"/>
        <w:rPr/>
      </w:pPr>
      <w:r>
        <w:rPr>
          <w:spacing w:val="-20"/>
        </w:rPr>
        <w:t>施。</w:t>
      </w:r>
    </w:p>
    <w:p>
      <w:pPr>
        <w:pStyle w:val="BodyText"/>
        <w:ind w:left="8" w:firstLine="619"/>
        <w:spacing w:before="244" w:line="360" w:lineRule="auto"/>
        <w:rPr/>
      </w:pPr>
      <w:r>
        <w:rPr>
          <w:spacing w:val="-11"/>
        </w:rPr>
        <w:t>（3）指导应急预案体系建设，</w:t>
      </w:r>
      <w:r>
        <w:rPr>
          <w:spacing w:val="56"/>
        </w:rPr>
        <w:t xml:space="preserve"> </w:t>
      </w:r>
      <w:r>
        <w:rPr>
          <w:spacing w:val="-11"/>
        </w:rPr>
        <w:t>建立完善事故灾难和自然灾</w:t>
      </w:r>
      <w:r>
        <w:rPr/>
        <w:t xml:space="preserve"> </w:t>
      </w:r>
      <w:r>
        <w:rPr>
          <w:spacing w:val="2"/>
        </w:rPr>
        <w:t>害分级应对制度，组织编制全市总体应急预案和安全生产类、</w:t>
      </w:r>
      <w:r>
        <w:rPr>
          <w:spacing w:val="12"/>
        </w:rPr>
        <w:t xml:space="preserve"> </w:t>
      </w:r>
      <w:r>
        <w:rPr>
          <w:spacing w:val="2"/>
        </w:rPr>
        <w:t>自然灾害类专项预案，综合协调应急预案衔接工作，组织开展</w:t>
      </w:r>
    </w:p>
    <w:p>
      <w:pPr>
        <w:pStyle w:val="BodyText"/>
        <w:ind w:left="13"/>
        <w:spacing w:line="217" w:lineRule="auto"/>
        <w:rPr/>
      </w:pPr>
      <w:r>
        <w:rPr>
          <w:spacing w:val="-6"/>
        </w:rPr>
        <w:t>预案演练，推动应急避难设施建设。</w:t>
      </w:r>
    </w:p>
    <w:p>
      <w:pPr>
        <w:pStyle w:val="BodyText"/>
        <w:ind w:left="23" w:firstLine="605"/>
        <w:spacing w:before="248" w:line="360" w:lineRule="auto"/>
        <w:rPr/>
      </w:pPr>
      <w:r>
        <w:rPr>
          <w:spacing w:val="-12"/>
        </w:rPr>
        <w:t>（4）牵头推进全市统一的应急管理信息系统建设，</w:t>
      </w:r>
      <w:r>
        <w:rPr>
          <w:spacing w:val="82"/>
        </w:rPr>
        <w:t xml:space="preserve"> </w:t>
      </w:r>
      <w:r>
        <w:rPr>
          <w:spacing w:val="-12"/>
        </w:rPr>
        <w:t>负责信</w:t>
      </w:r>
      <w:r>
        <w:rPr/>
        <w:t xml:space="preserve"> </w:t>
      </w:r>
      <w:r>
        <w:rPr>
          <w:spacing w:val="2"/>
        </w:rPr>
        <w:t>息传输渠道的规划和布局，建立监测预警和灾情报告制度，健</w:t>
      </w:r>
    </w:p>
    <w:p>
      <w:pPr>
        <w:pStyle w:val="BodyText"/>
        <w:spacing w:line="215" w:lineRule="auto"/>
        <w:rPr/>
      </w:pPr>
      <w:r>
        <w:rPr>
          <w:spacing w:val="-3"/>
        </w:rPr>
        <w:t>全自然灾害信息资源获取和共享机制，依法统一发布灾情。</w:t>
      </w:r>
    </w:p>
    <w:p>
      <w:pPr>
        <w:pStyle w:val="BodyText"/>
        <w:ind w:right="29"/>
        <w:spacing w:before="248" w:line="627" w:lineRule="exact"/>
        <w:jc w:val="right"/>
        <w:rPr/>
      </w:pPr>
      <w:r>
        <w:rPr>
          <w:spacing w:val="-14"/>
          <w:position w:val="23"/>
        </w:rPr>
        <w:t>（5）组织指导协调安全生产类，</w:t>
      </w:r>
      <w:r>
        <w:rPr>
          <w:spacing w:val="109"/>
          <w:position w:val="23"/>
        </w:rPr>
        <w:t xml:space="preserve"> </w:t>
      </w:r>
      <w:r>
        <w:rPr>
          <w:spacing w:val="-14"/>
          <w:position w:val="23"/>
        </w:rPr>
        <w:t>自然灾害类等突</w:t>
      </w:r>
      <w:r>
        <w:rPr>
          <w:spacing w:val="-15"/>
          <w:position w:val="23"/>
        </w:rPr>
        <w:t>发事件应</w:t>
      </w:r>
    </w:p>
    <w:p>
      <w:pPr>
        <w:pStyle w:val="BodyText"/>
        <w:spacing w:before="1" w:line="213" w:lineRule="auto"/>
        <w:jc w:val="right"/>
        <w:rPr/>
      </w:pPr>
      <w:r>
        <w:rPr>
          <w:spacing w:val="2"/>
        </w:rPr>
        <w:t>急救援，承担市应对灾害指挥部工作，综合研判突发</w:t>
      </w:r>
      <w:r>
        <w:rPr>
          <w:spacing w:val="1"/>
        </w:rPr>
        <w:t>事件发展</w:t>
      </w:r>
    </w:p>
    <w:p>
      <w:pPr>
        <w:spacing w:line="213" w:lineRule="auto"/>
        <w:sectPr>
          <w:pgSz w:w="11906" w:h="16839"/>
          <w:pgMar w:top="1431" w:right="1587" w:bottom="0" w:left="1598" w:header="0" w:footer="0" w:gutter="0"/>
        </w:sectPr>
        <w:rPr/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spacing w:before="104" w:line="624" w:lineRule="exact"/>
        <w:jc w:val="right"/>
        <w:rPr/>
      </w:pPr>
      <w:r>
        <w:rPr>
          <w:spacing w:val="2"/>
          <w:position w:val="23"/>
        </w:rPr>
        <w:t>态势并提出应对建议，协助市委、市政府指定的负责同志组织</w:t>
      </w:r>
    </w:p>
    <w:p>
      <w:pPr>
        <w:pStyle w:val="BodyText"/>
        <w:ind w:left="27"/>
        <w:spacing w:line="215" w:lineRule="auto"/>
        <w:rPr/>
      </w:pPr>
      <w:r>
        <w:rPr>
          <w:spacing w:val="-11"/>
        </w:rPr>
        <w:t>灾害应急处置工作。</w:t>
      </w:r>
    </w:p>
    <w:p>
      <w:pPr>
        <w:pStyle w:val="BodyText"/>
        <w:ind w:firstLine="630"/>
        <w:spacing w:before="247" w:line="361" w:lineRule="auto"/>
        <w:rPr/>
      </w:pPr>
      <w:r>
        <w:rPr>
          <w:spacing w:val="-11"/>
        </w:rPr>
        <w:t>（6）统一协调指挥各类应急专业队伍，</w:t>
      </w:r>
      <w:r>
        <w:rPr>
          <w:spacing w:val="56"/>
        </w:rPr>
        <w:t xml:space="preserve"> </w:t>
      </w:r>
      <w:r>
        <w:rPr>
          <w:spacing w:val="-11"/>
        </w:rPr>
        <w:t>建立应急协调联动</w:t>
      </w:r>
      <w:r>
        <w:rPr/>
        <w:t xml:space="preserve"> </w:t>
      </w:r>
      <w:r>
        <w:rPr>
          <w:spacing w:val="3"/>
        </w:rPr>
        <w:t>机制，推进指挥平台对接，负责做好解放军和武警部队参与应</w:t>
      </w:r>
    </w:p>
    <w:p>
      <w:pPr>
        <w:pStyle w:val="BodyText"/>
        <w:ind w:left="30"/>
        <w:spacing w:line="215" w:lineRule="auto"/>
        <w:rPr/>
      </w:pPr>
      <w:r>
        <w:rPr>
          <w:spacing w:val="-10"/>
        </w:rPr>
        <w:t>急救援相关衔接工作。</w:t>
      </w:r>
    </w:p>
    <w:p>
      <w:pPr>
        <w:pStyle w:val="BodyText"/>
        <w:ind w:left="12" w:firstLine="617"/>
        <w:spacing w:before="251" w:line="360" w:lineRule="auto"/>
        <w:rPr/>
      </w:pPr>
      <w:r>
        <w:rPr>
          <w:spacing w:val="-12"/>
        </w:rPr>
        <w:t>（7）统筹全市应急救援力量建设，</w:t>
      </w:r>
      <w:r>
        <w:rPr>
          <w:spacing w:val="82"/>
        </w:rPr>
        <w:t xml:space="preserve"> </w:t>
      </w:r>
      <w:r>
        <w:rPr>
          <w:spacing w:val="-12"/>
        </w:rPr>
        <w:t>负责消防、森林火灾扑</w:t>
      </w:r>
      <w:r>
        <w:rPr/>
        <w:t xml:space="preserve"> </w:t>
      </w:r>
      <w:r>
        <w:rPr>
          <w:spacing w:val="2"/>
        </w:rPr>
        <w:t>救、抗洪抢险、地震和地质灾害救援、生产安全事故救援等专</w:t>
      </w:r>
      <w:r>
        <w:rPr>
          <w:spacing w:val="14"/>
        </w:rPr>
        <w:t xml:space="preserve"> </w:t>
      </w:r>
      <w:r>
        <w:rPr>
          <w:spacing w:val="2"/>
        </w:rPr>
        <w:t>业应急救援力量建设，依权限做好驻沅国家综合性应急救援队</w:t>
      </w:r>
    </w:p>
    <w:p>
      <w:pPr>
        <w:pStyle w:val="BodyText"/>
        <w:ind w:left="2"/>
        <w:spacing w:line="215" w:lineRule="auto"/>
        <w:rPr/>
      </w:pPr>
      <w:r>
        <w:rPr>
          <w:spacing w:val="-3"/>
        </w:rPr>
        <w:t>伍建设的相关工作，指导地方及社会应急救援力量建设。</w:t>
      </w:r>
    </w:p>
    <w:p>
      <w:pPr>
        <w:pStyle w:val="BodyText"/>
        <w:ind w:right="24"/>
        <w:spacing w:before="251" w:line="624" w:lineRule="exact"/>
        <w:jc w:val="right"/>
        <w:rPr/>
      </w:pPr>
      <w:r>
        <w:rPr>
          <w:spacing w:val="-13"/>
          <w:position w:val="23"/>
        </w:rPr>
        <w:t>（8）负责全市消防管理有关工作，</w:t>
      </w:r>
      <w:r>
        <w:rPr>
          <w:spacing w:val="84"/>
          <w:position w:val="23"/>
        </w:rPr>
        <w:t xml:space="preserve"> </w:t>
      </w:r>
      <w:r>
        <w:rPr>
          <w:spacing w:val="-13"/>
          <w:position w:val="23"/>
        </w:rPr>
        <w:t>指导消防监督、火灾预</w:t>
      </w:r>
    </w:p>
    <w:p>
      <w:pPr>
        <w:pStyle w:val="BodyText"/>
        <w:ind w:left="31"/>
        <w:spacing w:line="215" w:lineRule="auto"/>
        <w:rPr/>
      </w:pPr>
      <w:r>
        <w:rPr>
          <w:spacing w:val="-11"/>
        </w:rPr>
        <w:t>防、火灾扑救工作。</w:t>
      </w:r>
    </w:p>
    <w:p>
      <w:pPr>
        <w:pStyle w:val="BodyText"/>
        <w:ind w:left="17" w:firstLine="612"/>
        <w:spacing w:before="251" w:line="360" w:lineRule="auto"/>
        <w:rPr/>
      </w:pPr>
      <w:r>
        <w:rPr>
          <w:spacing w:val="-3"/>
        </w:rPr>
        <w:t>（9）指导协调全市森林火灾、水旱灾害、地震和地质灾害</w:t>
      </w:r>
      <w:r>
        <w:rPr>
          <w:spacing w:val="8"/>
        </w:rPr>
        <w:t xml:space="preserve"> </w:t>
      </w:r>
      <w:r>
        <w:rPr>
          <w:spacing w:val="2"/>
        </w:rPr>
        <w:t>等防治工作，负责自然灾害综合监测预警工作，指导开展自然</w:t>
      </w:r>
    </w:p>
    <w:p>
      <w:pPr>
        <w:pStyle w:val="BodyText"/>
        <w:ind w:left="27"/>
        <w:spacing w:line="215" w:lineRule="auto"/>
        <w:rPr/>
      </w:pPr>
      <w:r>
        <w:rPr>
          <w:spacing w:val="-9"/>
        </w:rPr>
        <w:t>灾害综合风险评估工作。</w:t>
      </w:r>
    </w:p>
    <w:p>
      <w:pPr>
        <w:pStyle w:val="BodyText"/>
        <w:ind w:left="2" w:firstLine="627"/>
        <w:spacing w:before="251" w:line="360" w:lineRule="auto"/>
        <w:rPr/>
      </w:pPr>
      <w:r>
        <w:rPr>
          <w:spacing w:val="3"/>
        </w:rPr>
        <w:t>（10）组织协调灾害救助工作，组织指导灾情核查、损失</w:t>
      </w:r>
      <w:r>
        <w:rPr>
          <w:spacing w:val="12"/>
        </w:rPr>
        <w:t xml:space="preserve"> </w:t>
      </w:r>
      <w:r>
        <w:rPr>
          <w:spacing w:val="3"/>
        </w:rPr>
        <w:t>评估、救灾捐赠工作，按权限管理、分配中央、省、益</w:t>
      </w:r>
      <w:r>
        <w:rPr>
          <w:spacing w:val="2"/>
        </w:rPr>
        <w:t>阳市下</w:t>
      </w:r>
    </w:p>
    <w:p>
      <w:pPr>
        <w:pStyle w:val="BodyText"/>
        <w:ind w:left="2"/>
        <w:spacing w:line="215" w:lineRule="auto"/>
        <w:rPr/>
      </w:pPr>
      <w:r>
        <w:rPr>
          <w:spacing w:val="-5"/>
        </w:rPr>
        <w:t>达和市本级救灾款物并监督使用。</w:t>
      </w:r>
    </w:p>
    <w:p>
      <w:pPr>
        <w:pStyle w:val="BodyText"/>
        <w:ind w:left="12" w:firstLine="617"/>
        <w:spacing w:before="251" w:line="360" w:lineRule="auto"/>
        <w:rPr/>
      </w:pPr>
      <w:r>
        <w:rPr>
          <w:spacing w:val="3"/>
        </w:rPr>
        <w:t>（11）依法行使安全生产综合监督管理职权，指导协调、</w:t>
      </w:r>
      <w:r>
        <w:rPr>
          <w:spacing w:val="8"/>
        </w:rPr>
        <w:t xml:space="preserve"> </w:t>
      </w:r>
      <w:r>
        <w:rPr>
          <w:spacing w:val="2"/>
        </w:rPr>
        <w:t>监督检查市委、市政府有关部门和镇、场、街道、园区安全生</w:t>
      </w:r>
    </w:p>
    <w:p>
      <w:pPr>
        <w:pStyle w:val="BodyText"/>
        <w:ind w:left="2"/>
        <w:spacing w:before="1" w:line="215" w:lineRule="auto"/>
        <w:rPr/>
      </w:pPr>
      <w:r>
        <w:rPr>
          <w:spacing w:val="-4"/>
        </w:rPr>
        <w:t>产工作，组织开展安全生产巡查、考核工作。</w:t>
      </w:r>
    </w:p>
    <w:p>
      <w:pPr>
        <w:spacing w:line="215" w:lineRule="auto"/>
        <w:sectPr>
          <w:pgSz w:w="11906" w:h="16839"/>
          <w:pgMar w:top="1431" w:right="1587" w:bottom="0" w:left="1596" w:header="0" w:footer="0" w:gutter="0"/>
        </w:sectPr>
        <w:rPr/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ind w:left="7" w:right="101" w:firstLine="623"/>
        <w:spacing w:before="104" w:line="360" w:lineRule="auto"/>
        <w:rPr/>
      </w:pPr>
      <w:r>
        <w:rPr>
          <w:spacing w:val="3"/>
        </w:rPr>
        <w:t>（12）按照分级、属地原则，依法监督检查工矿商贸生产</w:t>
      </w:r>
      <w:r>
        <w:rPr>
          <w:spacing w:val="13"/>
        </w:rPr>
        <w:t xml:space="preserve"> </w:t>
      </w:r>
      <w:r>
        <w:rPr>
          <w:spacing w:val="3"/>
        </w:rPr>
        <w:t>经营单位贯彻执行安全生产法律法规情况及其</w:t>
      </w:r>
      <w:r>
        <w:rPr>
          <w:spacing w:val="2"/>
        </w:rPr>
        <w:t>安全生产条件和</w:t>
      </w:r>
      <w:r>
        <w:rPr/>
        <w:t xml:space="preserve"> </w:t>
      </w:r>
      <w:r>
        <w:rPr>
          <w:spacing w:val="-9"/>
        </w:rPr>
        <w:t>有关设备（特种设备除外）、材料、劳动防护用品的安全生产管</w:t>
      </w:r>
      <w:r>
        <w:rPr>
          <w:spacing w:val="6"/>
        </w:rPr>
        <w:t xml:space="preserve"> </w:t>
      </w:r>
      <w:r>
        <w:rPr>
          <w:spacing w:val="3"/>
        </w:rPr>
        <w:t>理工作。依法组织并指导监督实施安全生产准</w:t>
      </w:r>
      <w:r>
        <w:rPr>
          <w:spacing w:val="2"/>
        </w:rPr>
        <w:t>入制度。负责危</w:t>
      </w:r>
      <w:r>
        <w:rPr/>
        <w:t xml:space="preserve"> </w:t>
      </w:r>
      <w:r>
        <w:rPr>
          <w:spacing w:val="3"/>
        </w:rPr>
        <w:t>险化学品安全监督管理综合工作和烟花爆竹安</w:t>
      </w:r>
      <w:r>
        <w:rPr>
          <w:spacing w:val="2"/>
        </w:rPr>
        <w:t>全生产监督管理</w:t>
      </w:r>
    </w:p>
    <w:p>
      <w:pPr>
        <w:pStyle w:val="BodyText"/>
        <w:ind w:left="11"/>
        <w:spacing w:line="215" w:lineRule="auto"/>
        <w:rPr/>
      </w:pPr>
      <w:r>
        <w:rPr>
          <w:spacing w:val="-19"/>
        </w:rPr>
        <w:t>工作。</w:t>
      </w:r>
    </w:p>
    <w:p>
      <w:pPr>
        <w:pStyle w:val="BodyText"/>
        <w:ind w:left="16" w:right="101" w:firstLine="615"/>
        <w:spacing w:before="251" w:line="360" w:lineRule="auto"/>
        <w:rPr/>
      </w:pPr>
      <w:r>
        <w:rPr>
          <w:spacing w:val="3"/>
        </w:rPr>
        <w:t>（13）依法组织指导生产安全事故调查处理，监督事故查</w:t>
      </w:r>
      <w:r>
        <w:rPr>
          <w:spacing w:val="12"/>
        </w:rPr>
        <w:t xml:space="preserve"> </w:t>
      </w:r>
      <w:r>
        <w:rPr>
          <w:spacing w:val="2"/>
        </w:rPr>
        <w:t>处和责任追究落实情况。组织开展自然灾害类突发事件的调查</w:t>
      </w:r>
    </w:p>
    <w:p>
      <w:pPr>
        <w:pStyle w:val="BodyText"/>
        <w:ind w:left="3"/>
        <w:spacing w:line="215" w:lineRule="auto"/>
        <w:rPr/>
      </w:pPr>
      <w:r>
        <w:rPr>
          <w:spacing w:val="-13"/>
        </w:rPr>
        <w:t>评估工作。</w:t>
      </w:r>
    </w:p>
    <w:p>
      <w:pPr>
        <w:pStyle w:val="BodyText"/>
        <w:ind w:left="631"/>
        <w:spacing w:before="251" w:line="620" w:lineRule="exact"/>
        <w:rPr/>
      </w:pPr>
      <w:r>
        <w:rPr>
          <w:spacing w:val="3"/>
          <w:position w:val="22"/>
        </w:rPr>
        <w:t>（14）开展应急管理对外交流与合作，组织参与安全生产</w:t>
      </w:r>
    </w:p>
    <w:p>
      <w:pPr>
        <w:pStyle w:val="BodyText"/>
        <w:ind w:left="20"/>
        <w:spacing w:line="215" w:lineRule="auto"/>
        <w:rPr/>
      </w:pPr>
      <w:r>
        <w:rPr>
          <w:spacing w:val="-5"/>
        </w:rPr>
        <w:t>类、自然灾害类等突发事件的对外救援工作。</w:t>
      </w:r>
    </w:p>
    <w:p>
      <w:pPr>
        <w:pStyle w:val="BodyText"/>
        <w:ind w:left="20" w:right="101" w:firstLine="611"/>
        <w:spacing w:before="254" w:line="360" w:lineRule="auto"/>
        <w:rPr/>
      </w:pPr>
      <w:r>
        <w:rPr>
          <w:spacing w:val="3"/>
        </w:rPr>
        <w:t>（15）制定全市应急物资储备和应急救援装备规划并组织</w:t>
      </w:r>
      <w:r>
        <w:rPr>
          <w:spacing w:val="12"/>
        </w:rPr>
        <w:t xml:space="preserve"> </w:t>
      </w:r>
      <w:r>
        <w:rPr>
          <w:spacing w:val="2"/>
        </w:rPr>
        <w:t>实施，会同市发展和改革局等部门建立健全应急物资信息平台</w:t>
      </w:r>
    </w:p>
    <w:p>
      <w:pPr>
        <w:pStyle w:val="BodyText"/>
        <w:ind w:left="11"/>
        <w:spacing w:before="1" w:line="214" w:lineRule="auto"/>
        <w:rPr/>
      </w:pPr>
      <w:r>
        <w:rPr>
          <w:spacing w:val="-5"/>
        </w:rPr>
        <w:t>和调拨制度，在救灾时统一调度。</w:t>
      </w:r>
    </w:p>
    <w:p>
      <w:pPr>
        <w:pStyle w:val="BodyText"/>
        <w:ind w:left="21" w:right="101" w:firstLine="609"/>
        <w:spacing w:before="252" w:line="360" w:lineRule="auto"/>
        <w:rPr/>
      </w:pPr>
      <w:r>
        <w:rPr>
          <w:spacing w:val="3"/>
        </w:rPr>
        <w:t>（16）负责应急管理、安全生产宣传教育和培训工作，组</w:t>
      </w:r>
      <w:r>
        <w:rPr>
          <w:spacing w:val="12"/>
        </w:rPr>
        <w:t xml:space="preserve"> </w:t>
      </w:r>
      <w:r>
        <w:rPr>
          <w:spacing w:val="2"/>
        </w:rPr>
        <w:t>织指导应急管理、安全生产的科学技术研究、推广应用和信息</w:t>
      </w:r>
    </w:p>
    <w:p>
      <w:pPr>
        <w:pStyle w:val="BodyText"/>
        <w:ind w:left="15"/>
        <w:spacing w:line="215" w:lineRule="auto"/>
        <w:rPr/>
      </w:pPr>
      <w:r>
        <w:rPr>
          <w:spacing w:val="-13"/>
        </w:rPr>
        <w:t>化建设工作。</w:t>
      </w:r>
    </w:p>
    <w:p>
      <w:pPr>
        <w:pStyle w:val="BodyText"/>
        <w:ind w:left="7" w:firstLine="623"/>
        <w:spacing w:before="251" w:line="360" w:lineRule="auto"/>
        <w:rPr/>
      </w:pPr>
      <w:r>
        <w:rPr>
          <w:spacing w:val="3"/>
        </w:rPr>
        <w:t>（17）承担市防汛抗旱指挥部日常工作，协调市防汛抗旱</w:t>
      </w:r>
      <w:r>
        <w:rPr>
          <w:spacing w:val="13"/>
        </w:rPr>
        <w:t xml:space="preserve"> </w:t>
      </w:r>
      <w:r>
        <w:rPr>
          <w:spacing w:val="-11"/>
        </w:rPr>
        <w:t>指挥部成员单位的相关工作，</w:t>
      </w:r>
      <w:r>
        <w:rPr>
          <w:spacing w:val="-11"/>
        </w:rPr>
        <w:t xml:space="preserve"> </w:t>
      </w:r>
      <w:r>
        <w:rPr>
          <w:spacing w:val="-11"/>
        </w:rPr>
        <w:t>组织执行国家防汛抗旱总指挥部、</w:t>
      </w:r>
    </w:p>
    <w:p>
      <w:pPr>
        <w:pStyle w:val="BodyText"/>
        <w:spacing w:before="1" w:line="216" w:lineRule="auto"/>
        <w:rPr/>
      </w:pPr>
      <w:r>
        <w:rPr>
          <w:spacing w:val="3"/>
        </w:rPr>
        <w:t>相关流域防汛抗旱指挥机构和省、益阳市、沅江市防汛抗旱指</w:t>
      </w:r>
    </w:p>
    <w:p>
      <w:pPr>
        <w:spacing w:line="216" w:lineRule="auto"/>
        <w:sectPr>
          <w:pgSz w:w="11906" w:h="16839"/>
          <w:pgMar w:top="1431" w:right="1485" w:bottom="0" w:left="1595" w:header="0" w:footer="0" w:gutter="0"/>
        </w:sectPr>
        <w:rPr/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ind w:left="1"/>
        <w:spacing w:before="104" w:line="216" w:lineRule="auto"/>
        <w:rPr/>
      </w:pPr>
      <w:r>
        <w:rPr>
          <w:spacing w:val="-8"/>
        </w:rPr>
        <w:t>挥部的指示、命令。</w:t>
      </w:r>
    </w:p>
    <w:p>
      <w:pPr>
        <w:pStyle w:val="BodyText"/>
        <w:ind w:left="632"/>
        <w:spacing w:before="249" w:line="217" w:lineRule="auto"/>
        <w:rPr/>
      </w:pPr>
      <w:r>
        <w:rPr>
          <w:spacing w:val="-4"/>
        </w:rPr>
        <w:t>（18）完成市委、市政府交办的其他任务。</w:t>
      </w:r>
    </w:p>
    <w:p>
      <w:pPr>
        <w:pStyle w:val="BodyText"/>
        <w:ind w:left="632"/>
        <w:spacing w:before="249" w:line="217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（二）机构设置</w:t>
      </w:r>
    </w:p>
    <w:p>
      <w:pPr>
        <w:pStyle w:val="BodyText"/>
        <w:ind w:right="62"/>
        <w:spacing w:before="247" w:line="624" w:lineRule="exact"/>
        <w:jc w:val="right"/>
        <w:rPr/>
      </w:pPr>
      <w:r>
        <w:rPr>
          <w:spacing w:val="-5"/>
          <w:position w:val="23"/>
        </w:rPr>
        <w:t>根据编委核定，我局内设股室</w:t>
      </w:r>
      <w:r>
        <w:rPr>
          <w:spacing w:val="-44"/>
          <w:position w:val="23"/>
        </w:rPr>
        <w:t xml:space="preserve"> </w:t>
      </w:r>
      <w:r>
        <w:rPr>
          <w:spacing w:val="-5"/>
          <w:position w:val="23"/>
        </w:rPr>
        <w:t>10</w:t>
      </w:r>
      <w:r>
        <w:rPr>
          <w:spacing w:val="-65"/>
          <w:position w:val="23"/>
        </w:rPr>
        <w:t xml:space="preserve"> </w:t>
      </w:r>
      <w:r>
        <w:rPr>
          <w:spacing w:val="-5"/>
          <w:position w:val="23"/>
        </w:rPr>
        <w:t>个，所属事业单位</w:t>
      </w:r>
      <w:r>
        <w:rPr>
          <w:spacing w:val="-55"/>
          <w:position w:val="23"/>
        </w:rPr>
        <w:t xml:space="preserve"> </w:t>
      </w:r>
      <w:r>
        <w:rPr>
          <w:spacing w:val="-5"/>
          <w:position w:val="23"/>
        </w:rPr>
        <w:t>2</w:t>
      </w:r>
      <w:r>
        <w:rPr>
          <w:spacing w:val="-65"/>
          <w:position w:val="23"/>
        </w:rPr>
        <w:t xml:space="preserve"> </w:t>
      </w:r>
      <w:r>
        <w:rPr>
          <w:spacing w:val="-5"/>
          <w:position w:val="23"/>
        </w:rPr>
        <w:t>个，</w:t>
      </w:r>
    </w:p>
    <w:p>
      <w:pPr>
        <w:pStyle w:val="BodyText"/>
        <w:ind w:left="3"/>
        <w:spacing w:before="1" w:line="216" w:lineRule="auto"/>
        <w:rPr/>
      </w:pPr>
      <w:r>
        <w:rPr>
          <w:spacing w:val="-7"/>
        </w:rPr>
        <w:t>全部纳入</w:t>
      </w:r>
      <w:r>
        <w:rPr>
          <w:spacing w:val="-40"/>
        </w:rPr>
        <w:t xml:space="preserve"> </w:t>
      </w:r>
      <w:r>
        <w:rPr>
          <w:spacing w:val="-7"/>
        </w:rPr>
        <w:t>2023</w:t>
      </w:r>
      <w:r>
        <w:rPr>
          <w:spacing w:val="-64"/>
        </w:rPr>
        <w:t xml:space="preserve"> </w:t>
      </w:r>
      <w:r>
        <w:rPr>
          <w:spacing w:val="-7"/>
        </w:rPr>
        <w:t>年部门预算编制范围。</w:t>
      </w:r>
    </w:p>
    <w:p>
      <w:pPr>
        <w:pStyle w:val="BodyText"/>
        <w:ind w:left="15" w:firstLine="675"/>
        <w:spacing w:before="248" w:line="360" w:lineRule="auto"/>
        <w:rPr/>
      </w:pPr>
      <w:r>
        <w:rPr>
          <w:spacing w:val="-19"/>
        </w:rPr>
        <w:t>内设处室分别是办公室（指挥中心）、政工人事股（纪检）、</w:t>
      </w:r>
      <w:r>
        <w:rPr>
          <w:spacing w:val="7"/>
        </w:rPr>
        <w:t xml:space="preserve"> </w:t>
      </w:r>
      <w:r>
        <w:rPr>
          <w:spacing w:val="2"/>
        </w:rPr>
        <w:t>规划财务股、危险化学品和烟花爆竹安全监管理股、预案管理</w:t>
      </w:r>
      <w:r>
        <w:rPr>
          <w:spacing w:val="14"/>
        </w:rPr>
        <w:t xml:space="preserve"> </w:t>
      </w:r>
      <w:r>
        <w:rPr>
          <w:spacing w:val="-9"/>
        </w:rPr>
        <w:t>救援协调股、安全生产综合协调股（事故调查）、防汛抗旱股、</w:t>
      </w:r>
      <w:r>
        <w:rPr>
          <w:spacing w:val="9"/>
        </w:rPr>
        <w:t xml:space="preserve"> </w:t>
      </w:r>
      <w:r>
        <w:rPr>
          <w:spacing w:val="-9"/>
        </w:rPr>
        <w:t>救灾和物资保障股（火灾防治、地震地质灾害）、工贸行业和非</w:t>
      </w:r>
    </w:p>
    <w:p>
      <w:pPr>
        <w:pStyle w:val="BodyText"/>
        <w:spacing w:line="215" w:lineRule="auto"/>
        <w:rPr/>
      </w:pPr>
      <w:r>
        <w:rPr>
          <w:spacing w:val="-12"/>
        </w:rPr>
        <w:t>煤矿山安全监督管理股、政策法规股</w:t>
      </w:r>
      <w:r>
        <w:rPr>
          <w:spacing w:val="83"/>
        </w:rPr>
        <w:t xml:space="preserve"> </w:t>
      </w:r>
      <w:r>
        <w:rPr>
          <w:spacing w:val="-12"/>
        </w:rPr>
        <w:t>（宣教）。</w:t>
      </w:r>
    </w:p>
    <w:p>
      <w:pPr>
        <w:pStyle w:val="BodyText"/>
        <w:ind w:left="646"/>
        <w:spacing w:before="250" w:line="216" w:lineRule="auto"/>
        <w:rPr/>
      </w:pPr>
      <w:r>
        <w:rPr>
          <w:spacing w:val="-3"/>
        </w:rPr>
        <w:t>所属事业单位分别是安全生产执法大队、应急救援中</w:t>
      </w:r>
      <w:r>
        <w:rPr>
          <w:spacing w:val="-4"/>
        </w:rPr>
        <w:t>心。</w:t>
      </w:r>
    </w:p>
    <w:p>
      <w:pPr>
        <w:ind w:left="650"/>
        <w:spacing w:before="248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二、部门预算单位构成</w:t>
      </w:r>
    </w:p>
    <w:p>
      <w:pPr>
        <w:pStyle w:val="BodyText"/>
        <w:ind w:left="43" w:right="13" w:firstLine="617"/>
        <w:spacing w:before="241" w:line="360" w:lineRule="auto"/>
        <w:jc w:val="both"/>
        <w:rPr/>
      </w:pPr>
      <w:r>
        <w:rPr>
          <w:spacing w:val="-12"/>
        </w:rPr>
        <w:t>沅江市应急管理局部门只有本级，</w:t>
      </w:r>
      <w:r>
        <w:rPr>
          <w:spacing w:val="-12"/>
        </w:rPr>
        <w:t xml:space="preserve"> </w:t>
      </w:r>
      <w:r>
        <w:rPr>
          <w:spacing w:val="-12"/>
        </w:rPr>
        <w:t>没有其他</w:t>
      </w:r>
      <w:r>
        <w:rPr>
          <w:spacing w:val="-13"/>
        </w:rPr>
        <w:t>二级预算单位，</w:t>
      </w:r>
      <w:r>
        <w:rPr/>
        <w:t xml:space="preserve"> </w:t>
      </w:r>
      <w:r>
        <w:rPr>
          <w:spacing w:val="-9"/>
        </w:rPr>
        <w:t>因此，</w:t>
      </w:r>
      <w:r>
        <w:rPr>
          <w:spacing w:val="-60"/>
        </w:rPr>
        <w:t xml:space="preserve"> </w:t>
      </w:r>
      <w:r>
        <w:rPr>
          <w:spacing w:val="-9"/>
        </w:rPr>
        <w:t>纳入</w:t>
      </w:r>
      <w:r>
        <w:rPr>
          <w:spacing w:val="-55"/>
        </w:rPr>
        <w:t xml:space="preserve"> </w:t>
      </w:r>
      <w:r>
        <w:rPr>
          <w:spacing w:val="-9"/>
        </w:rPr>
        <w:t>2023</w:t>
      </w:r>
      <w:r>
        <w:rPr>
          <w:spacing w:val="-64"/>
        </w:rPr>
        <w:t xml:space="preserve"> </w:t>
      </w:r>
      <w:r>
        <w:rPr>
          <w:spacing w:val="-9"/>
        </w:rPr>
        <w:t>年部门预算编制范围的只有沅江市应急管理局</w:t>
      </w:r>
    </w:p>
    <w:p>
      <w:pPr>
        <w:pStyle w:val="BodyText"/>
        <w:ind w:left="5"/>
        <w:spacing w:line="217" w:lineRule="auto"/>
        <w:rPr/>
      </w:pPr>
      <w:r>
        <w:rPr>
          <w:spacing w:val="-18"/>
        </w:rPr>
        <w:t>本级。</w:t>
      </w:r>
    </w:p>
    <w:p>
      <w:pPr>
        <w:ind w:left="651"/>
        <w:spacing w:before="246" w:line="223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三、部门收支总体情况</w:t>
      </w:r>
    </w:p>
    <w:p>
      <w:pPr>
        <w:pStyle w:val="BodyText"/>
        <w:ind w:right="101" w:firstLine="632"/>
        <w:spacing w:before="239" w:line="360" w:lineRule="auto"/>
        <w:jc w:val="both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3"/>
        </w:rPr>
        <w:t>（一）收入预算：</w:t>
      </w:r>
      <w:r>
        <w:rPr>
          <w:spacing w:val="3"/>
        </w:rPr>
        <w:t>包括一般公共预算、政府性基金、国有</w:t>
      </w:r>
      <w:r>
        <w:rPr>
          <w:spacing w:val="15"/>
        </w:rPr>
        <w:t xml:space="preserve"> </w:t>
      </w:r>
      <w:r>
        <w:rPr/>
        <w:t>资本经营预算等财政拨款收入，</w:t>
      </w:r>
      <w:r>
        <w:rPr>
          <w:spacing w:val="-77"/>
        </w:rPr>
        <w:t xml:space="preserve"> </w:t>
      </w:r>
      <w:r>
        <w:rPr/>
        <w:t>以及经营收入、事业收入等单</w:t>
      </w:r>
      <w:r>
        <w:rPr/>
        <w:t xml:space="preserve"> </w:t>
      </w:r>
      <w:r>
        <w:rPr>
          <w:spacing w:val="-13"/>
        </w:rPr>
        <w:t>位资金。</w:t>
      </w:r>
      <w:r>
        <w:rPr>
          <w:spacing w:val="31"/>
        </w:rPr>
        <w:t xml:space="preserve"> </w:t>
      </w:r>
      <w:r>
        <w:rPr>
          <w:spacing w:val="-13"/>
        </w:rPr>
        <w:t>2023</w:t>
      </w:r>
      <w:r>
        <w:rPr>
          <w:spacing w:val="-63"/>
        </w:rPr>
        <w:t xml:space="preserve"> </w:t>
      </w:r>
      <w:r>
        <w:rPr>
          <w:spacing w:val="-13"/>
        </w:rPr>
        <w:t>年本部门收入预算</w:t>
      </w:r>
      <w:r>
        <w:rPr>
          <w:spacing w:val="-53"/>
        </w:rPr>
        <w:t xml:space="preserve"> </w:t>
      </w:r>
      <w:r>
        <w:rPr>
          <w:spacing w:val="-13"/>
        </w:rPr>
        <w:t>704.26</w:t>
      </w:r>
      <w:r>
        <w:rPr>
          <w:spacing w:val="-50"/>
        </w:rPr>
        <w:t xml:space="preserve"> </w:t>
      </w:r>
      <w:r>
        <w:rPr>
          <w:spacing w:val="-13"/>
        </w:rPr>
        <w:t>万元，其</w:t>
      </w:r>
      <w:r>
        <w:rPr>
          <w:spacing w:val="-14"/>
        </w:rPr>
        <w:t>中：一般公共</w:t>
      </w:r>
    </w:p>
    <w:p>
      <w:pPr>
        <w:pStyle w:val="BodyText"/>
        <w:ind w:left="17"/>
        <w:spacing w:line="215" w:lineRule="auto"/>
        <w:rPr/>
      </w:pPr>
      <w:r>
        <w:rPr>
          <w:spacing w:val="-2"/>
        </w:rPr>
        <w:t>预算拨款</w:t>
      </w:r>
      <w:r>
        <w:rPr>
          <w:spacing w:val="-48"/>
        </w:rPr>
        <w:t xml:space="preserve"> </w:t>
      </w:r>
      <w:r>
        <w:rPr>
          <w:spacing w:val="-2"/>
        </w:rPr>
        <w:t>704.26</w:t>
      </w:r>
      <w:r>
        <w:rPr>
          <w:spacing w:val="-50"/>
        </w:rPr>
        <w:t xml:space="preserve"> </w:t>
      </w:r>
      <w:r>
        <w:rPr>
          <w:spacing w:val="-2"/>
        </w:rPr>
        <w:t>万元，政府性基金预算拨款</w:t>
      </w:r>
      <w:r>
        <w:rPr>
          <w:spacing w:val="-40"/>
        </w:rPr>
        <w:t xml:space="preserve"> </w:t>
      </w:r>
      <w:r>
        <w:rPr>
          <w:spacing w:val="-2"/>
        </w:rPr>
        <w:t>0.00</w:t>
      </w:r>
      <w:r>
        <w:rPr>
          <w:spacing w:val="-50"/>
        </w:rPr>
        <w:t xml:space="preserve"> </w:t>
      </w:r>
      <w:r>
        <w:rPr>
          <w:spacing w:val="-2"/>
        </w:rPr>
        <w:t>万</w:t>
      </w:r>
      <w:r>
        <w:rPr>
          <w:spacing w:val="-3"/>
        </w:rPr>
        <w:t>元，国有</w:t>
      </w:r>
    </w:p>
    <w:p>
      <w:pPr>
        <w:spacing w:line="215" w:lineRule="auto"/>
        <w:sectPr>
          <w:pgSz w:w="11906" w:h="16839"/>
          <w:pgMar w:top="1431" w:right="1485" w:bottom="0" w:left="1594" w:header="0" w:footer="0" w:gutter="0"/>
        </w:sectPr>
        <w:rPr/>
      </w:pPr>
    </w:p>
    <w:p>
      <w:pPr>
        <w:spacing w:line="355" w:lineRule="auto"/>
        <w:rPr>
          <w:rFonts w:ascii="Arial"/>
          <w:sz w:val="21"/>
        </w:rPr>
      </w:pPr>
      <w:r/>
    </w:p>
    <w:p>
      <w:pPr>
        <w:spacing w:line="356" w:lineRule="auto"/>
        <w:rPr>
          <w:rFonts w:ascii="Arial"/>
          <w:sz w:val="21"/>
        </w:rPr>
      </w:pPr>
      <w:r/>
    </w:p>
    <w:p>
      <w:pPr>
        <w:pStyle w:val="BodyText"/>
        <w:ind w:firstLine="13"/>
        <w:spacing w:before="104" w:line="360" w:lineRule="auto"/>
        <w:rPr/>
      </w:pPr>
      <w:r>
        <w:rPr>
          <w:spacing w:val="-3"/>
        </w:rPr>
        <w:t>资本经营预算拨款</w:t>
      </w:r>
      <w:r>
        <w:rPr>
          <w:spacing w:val="-25"/>
        </w:rPr>
        <w:t xml:space="preserve"> </w:t>
      </w:r>
      <w:r>
        <w:rPr>
          <w:spacing w:val="-3"/>
        </w:rPr>
        <w:t>0.00</w:t>
      </w:r>
      <w:r>
        <w:rPr>
          <w:spacing w:val="-50"/>
        </w:rPr>
        <w:t xml:space="preserve"> </w:t>
      </w:r>
      <w:r>
        <w:rPr>
          <w:spacing w:val="-3"/>
        </w:rPr>
        <w:t>万元，社会保障基金预算资金</w:t>
      </w:r>
      <w:r>
        <w:rPr>
          <w:spacing w:val="-41"/>
        </w:rPr>
        <w:t xml:space="preserve"> </w:t>
      </w:r>
      <w:r>
        <w:rPr>
          <w:spacing w:val="-3"/>
        </w:rPr>
        <w:t>0.00</w:t>
      </w:r>
      <w:r>
        <w:rPr>
          <w:spacing w:val="-50"/>
        </w:rPr>
        <w:t xml:space="preserve"> </w:t>
      </w:r>
      <w:r>
        <w:rPr>
          <w:spacing w:val="-3"/>
        </w:rPr>
        <w:t>万</w:t>
      </w:r>
      <w:r>
        <w:rPr/>
        <w:t xml:space="preserve"> </w:t>
      </w:r>
      <w:r>
        <w:rPr>
          <w:spacing w:val="-11"/>
        </w:rPr>
        <w:t>元，财政专户管理资金收入</w:t>
      </w:r>
      <w:r>
        <w:rPr>
          <w:spacing w:val="-45"/>
        </w:rPr>
        <w:t xml:space="preserve"> </w:t>
      </w:r>
      <w:r>
        <w:rPr>
          <w:spacing w:val="-11"/>
        </w:rPr>
        <w:t>0.00</w:t>
      </w:r>
      <w:r>
        <w:rPr>
          <w:spacing w:val="-50"/>
        </w:rPr>
        <w:t xml:space="preserve"> </w:t>
      </w:r>
      <w:r>
        <w:rPr>
          <w:spacing w:val="-11"/>
        </w:rPr>
        <w:t>万元，</w:t>
      </w:r>
      <w:r>
        <w:rPr>
          <w:spacing w:val="-69"/>
        </w:rPr>
        <w:t xml:space="preserve"> </w:t>
      </w:r>
      <w:r>
        <w:rPr>
          <w:spacing w:val="-12"/>
        </w:rPr>
        <w:t>上级财政补助收入</w:t>
      </w:r>
      <w:r>
        <w:rPr>
          <w:spacing w:val="-45"/>
        </w:rPr>
        <w:t xml:space="preserve"> </w:t>
      </w:r>
      <w:r>
        <w:rPr>
          <w:spacing w:val="-12"/>
        </w:rPr>
        <w:t>0.00</w:t>
      </w:r>
      <w:r>
        <w:rPr/>
        <w:t xml:space="preserve"> </w:t>
      </w:r>
      <w:r>
        <w:rPr>
          <w:spacing w:val="-18"/>
        </w:rPr>
        <w:t>万元，</w:t>
      </w:r>
      <w:r>
        <w:rPr>
          <w:spacing w:val="-18"/>
        </w:rPr>
        <w:t xml:space="preserve"> </w:t>
      </w:r>
      <w:r>
        <w:rPr>
          <w:spacing w:val="-18"/>
        </w:rPr>
        <w:t>事业收入</w:t>
      </w:r>
      <w:r>
        <w:rPr>
          <w:spacing w:val="-46"/>
        </w:rPr>
        <w:t xml:space="preserve"> </w:t>
      </w:r>
      <w:r>
        <w:rPr>
          <w:spacing w:val="-18"/>
        </w:rPr>
        <w:t>0.00</w:t>
      </w:r>
      <w:r>
        <w:rPr>
          <w:spacing w:val="-49"/>
        </w:rPr>
        <w:t xml:space="preserve"> </w:t>
      </w:r>
      <w:r>
        <w:rPr>
          <w:spacing w:val="-18"/>
        </w:rPr>
        <w:t>万元，</w:t>
      </w:r>
      <w:r>
        <w:rPr>
          <w:spacing w:val="-18"/>
        </w:rPr>
        <w:t xml:space="preserve"> </w:t>
      </w:r>
      <w:r>
        <w:rPr>
          <w:spacing w:val="-18"/>
        </w:rPr>
        <w:t>事业单位经营服</w:t>
      </w:r>
      <w:r>
        <w:rPr>
          <w:spacing w:val="-19"/>
        </w:rPr>
        <w:t>务收入</w:t>
      </w:r>
      <w:r>
        <w:rPr>
          <w:spacing w:val="-46"/>
        </w:rPr>
        <w:t xml:space="preserve"> </w:t>
      </w:r>
      <w:r>
        <w:rPr>
          <w:spacing w:val="-19"/>
        </w:rPr>
        <w:t>0.00</w:t>
      </w:r>
      <w:r>
        <w:rPr>
          <w:spacing w:val="-50"/>
        </w:rPr>
        <w:t xml:space="preserve"> </w:t>
      </w:r>
      <w:r>
        <w:rPr>
          <w:spacing w:val="-19"/>
        </w:rPr>
        <w:t>万元，</w:t>
      </w:r>
      <w:r>
        <w:rPr/>
        <w:t xml:space="preserve"> </w:t>
      </w:r>
      <w:r>
        <w:rPr>
          <w:spacing w:val="-2"/>
        </w:rPr>
        <w:t>上级单位补助收入</w:t>
      </w:r>
      <w:r>
        <w:rPr>
          <w:spacing w:val="-41"/>
        </w:rPr>
        <w:t xml:space="preserve"> </w:t>
      </w:r>
      <w:r>
        <w:rPr>
          <w:spacing w:val="-2"/>
        </w:rPr>
        <w:t>0.00</w:t>
      </w:r>
      <w:r>
        <w:rPr>
          <w:spacing w:val="-50"/>
        </w:rPr>
        <w:t xml:space="preserve"> </w:t>
      </w:r>
      <w:r>
        <w:rPr>
          <w:spacing w:val="-2"/>
        </w:rPr>
        <w:t>万元，附属单位上缴收入</w:t>
      </w:r>
      <w:r>
        <w:rPr>
          <w:spacing w:val="-40"/>
        </w:rPr>
        <w:t xml:space="preserve"> </w:t>
      </w:r>
      <w:r>
        <w:rPr>
          <w:spacing w:val="-2"/>
        </w:rPr>
        <w:t>0.</w:t>
      </w:r>
      <w:r>
        <w:rPr>
          <w:spacing w:val="-3"/>
        </w:rPr>
        <w:t>00</w:t>
      </w:r>
      <w:r>
        <w:rPr>
          <w:spacing w:val="-50"/>
        </w:rPr>
        <w:t xml:space="preserve"> </w:t>
      </w:r>
      <w:r>
        <w:rPr>
          <w:spacing w:val="-3"/>
        </w:rPr>
        <w:t>万元，</w:t>
      </w:r>
      <w:r>
        <w:rPr/>
        <w:t xml:space="preserve"> </w:t>
      </w:r>
      <w:r>
        <w:rPr>
          <w:spacing w:val="-1"/>
        </w:rPr>
        <w:t>其他收入</w:t>
      </w:r>
      <w:r>
        <w:rPr>
          <w:spacing w:val="-37"/>
        </w:rPr>
        <w:t xml:space="preserve"> </w:t>
      </w:r>
      <w:r>
        <w:rPr>
          <w:spacing w:val="-1"/>
        </w:rPr>
        <w:t>0.00</w:t>
      </w:r>
      <w:r>
        <w:rPr>
          <w:spacing w:val="-50"/>
        </w:rPr>
        <w:t xml:space="preserve"> </w:t>
      </w:r>
      <w:r>
        <w:rPr>
          <w:spacing w:val="-1"/>
        </w:rPr>
        <w:t>万元。2023</w:t>
      </w:r>
      <w:r>
        <w:rPr>
          <w:spacing w:val="-64"/>
        </w:rPr>
        <w:t xml:space="preserve"> </w:t>
      </w:r>
      <w:r>
        <w:rPr>
          <w:spacing w:val="-1"/>
        </w:rPr>
        <w:t>年收入较去年增加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214.74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-1"/>
        </w:rPr>
        <w:t>万元，上</w:t>
      </w:r>
    </w:p>
    <w:p>
      <w:pPr>
        <w:pStyle w:val="BodyText"/>
        <w:ind w:left="7"/>
        <w:spacing w:line="219" w:lineRule="auto"/>
        <w:rPr/>
      </w:pPr>
      <w:r>
        <w:rPr>
          <w:spacing w:val="-4"/>
        </w:rPr>
        <w:t>升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43.87%</w:t>
      </w:r>
      <w:r>
        <w:rPr>
          <w:spacing w:val="-4"/>
        </w:rPr>
        <w:t>，主要是由于特定目标类的项目收入增加。</w:t>
      </w:r>
    </w:p>
    <w:p>
      <w:pPr>
        <w:ind w:firstLine="2385"/>
        <w:spacing w:before="132" w:line="5471" w:lineRule="exact"/>
        <w:rPr/>
      </w:pPr>
      <w:r>
        <w:rPr>
          <w:position w:val="-109"/>
        </w:rPr>
        <w:drawing>
          <wp:inline distT="0" distB="0" distL="0" distR="0">
            <wp:extent cx="3793824" cy="3473964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93824" cy="347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28" w:right="87" w:firstLine="598"/>
        <w:spacing w:before="104" w:line="360" w:lineRule="auto"/>
        <w:jc w:val="both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</w:rPr>
        <w:t>（二）支出预算：</w:t>
      </w:r>
      <w:r>
        <w:rPr>
          <w:spacing w:val="-12"/>
        </w:rPr>
        <w:t>2023</w:t>
      </w:r>
      <w:r>
        <w:rPr>
          <w:spacing w:val="-63"/>
        </w:rPr>
        <w:t xml:space="preserve"> </w:t>
      </w:r>
      <w:r>
        <w:rPr>
          <w:spacing w:val="-12"/>
        </w:rPr>
        <w:t>年本部门支出预</w:t>
      </w:r>
      <w:r>
        <w:rPr>
          <w:spacing w:val="-13"/>
        </w:rPr>
        <w:t>算</w:t>
      </w:r>
      <w:r>
        <w:rPr>
          <w:spacing w:val="-53"/>
        </w:rPr>
        <w:t xml:space="preserve"> </w:t>
      </w:r>
      <w:r>
        <w:rPr>
          <w:spacing w:val="-13"/>
        </w:rPr>
        <w:t>704.26</w:t>
      </w:r>
      <w:r>
        <w:rPr>
          <w:spacing w:val="-50"/>
        </w:rPr>
        <w:t xml:space="preserve"> </w:t>
      </w:r>
      <w:r>
        <w:rPr>
          <w:spacing w:val="-13"/>
        </w:rPr>
        <w:t>万元，</w:t>
      </w:r>
      <w:r>
        <w:rPr>
          <w:spacing w:val="-13"/>
        </w:rPr>
        <w:t xml:space="preserve"> </w:t>
      </w:r>
      <w:r>
        <w:rPr>
          <w:spacing w:val="-13"/>
        </w:rPr>
        <w:t>其</w:t>
      </w:r>
      <w:r>
        <w:rPr/>
        <w:t xml:space="preserve"> </w:t>
      </w:r>
      <w:r>
        <w:rPr>
          <w:spacing w:val="-8"/>
        </w:rPr>
        <w:t>中：农林水支出</w:t>
      </w:r>
      <w:r>
        <w:rPr>
          <w:spacing w:val="-32"/>
        </w:rPr>
        <w:t xml:space="preserve"> </w:t>
      </w:r>
      <w:r>
        <w:rPr>
          <w:spacing w:val="-8"/>
        </w:rPr>
        <w:t>100.00</w:t>
      </w:r>
      <w:r>
        <w:rPr>
          <w:spacing w:val="-50"/>
        </w:rPr>
        <w:t xml:space="preserve"> </w:t>
      </w:r>
      <w:r>
        <w:rPr>
          <w:spacing w:val="-8"/>
        </w:rPr>
        <w:t>万元，住房保障支出</w:t>
      </w:r>
      <w:r>
        <w:rPr>
          <w:spacing w:val="-43"/>
        </w:rPr>
        <w:t xml:space="preserve"> </w:t>
      </w:r>
      <w:r>
        <w:rPr>
          <w:spacing w:val="-8"/>
        </w:rPr>
        <w:t>33.37</w:t>
      </w:r>
      <w:r>
        <w:rPr>
          <w:spacing w:val="-50"/>
        </w:rPr>
        <w:t xml:space="preserve"> </w:t>
      </w:r>
      <w:r>
        <w:rPr>
          <w:spacing w:val="-8"/>
        </w:rPr>
        <w:t>万元，灾害</w:t>
      </w:r>
      <w:r>
        <w:rPr/>
        <w:t xml:space="preserve"> </w:t>
      </w:r>
      <w:r>
        <w:rPr>
          <w:spacing w:val="-2"/>
        </w:rPr>
        <w:t>防治及应急管理支出</w:t>
      </w:r>
      <w:r>
        <w:rPr>
          <w:spacing w:val="-47"/>
        </w:rPr>
        <w:t xml:space="preserve"> </w:t>
      </w:r>
      <w:r>
        <w:rPr>
          <w:spacing w:val="-2"/>
        </w:rPr>
        <w:t>570.89</w:t>
      </w:r>
      <w:r>
        <w:rPr>
          <w:spacing w:val="-50"/>
        </w:rPr>
        <w:t xml:space="preserve"> </w:t>
      </w:r>
      <w:r>
        <w:rPr>
          <w:spacing w:val="-2"/>
        </w:rPr>
        <w:t>万元。支出较去</w:t>
      </w:r>
      <w:r>
        <w:rPr>
          <w:spacing w:val="-3"/>
        </w:rPr>
        <w:t>年增加</w:t>
      </w:r>
      <w:r>
        <w:rPr>
          <w:spacing w:val="-50"/>
        </w:rPr>
        <w:t xml:space="preserve"> </w:t>
      </w:r>
      <w:r>
        <w:rPr>
          <w:spacing w:val="-3"/>
        </w:rPr>
        <w:t>214.74</w:t>
      </w:r>
      <w:r>
        <w:rPr>
          <w:spacing w:val="-50"/>
        </w:rPr>
        <w:t xml:space="preserve"> </w:t>
      </w:r>
      <w:r>
        <w:rPr>
          <w:spacing w:val="-3"/>
        </w:rPr>
        <w:t>万</w:t>
      </w:r>
    </w:p>
    <w:p>
      <w:pPr>
        <w:pStyle w:val="BodyText"/>
        <w:ind w:left="11"/>
        <w:spacing w:line="218" w:lineRule="auto"/>
        <w:rPr/>
      </w:pPr>
      <w:r>
        <w:rPr>
          <w:spacing w:val="-1"/>
        </w:rPr>
        <w:t>元，上升</w:t>
      </w:r>
      <w:r>
        <w:rPr>
          <w:spacing w:val="-56"/>
        </w:rPr>
        <w:t xml:space="preserve"> </w:t>
      </w:r>
      <w:r>
        <w:rPr>
          <w:spacing w:val="-1"/>
        </w:rPr>
        <w:t>43.87%，主要是其中基本支出较上年</w:t>
      </w:r>
      <w:r>
        <w:rPr>
          <w:spacing w:val="-2"/>
        </w:rPr>
        <w:t>增加主要是由于</w:t>
      </w:r>
    </w:p>
    <w:p>
      <w:pPr>
        <w:spacing w:line="218" w:lineRule="auto"/>
        <w:sectPr>
          <w:pgSz w:w="11906" w:h="16839"/>
          <w:pgMar w:top="1431" w:right="1499" w:bottom="0" w:left="1599" w:header="0" w:footer="0" w:gutter="0"/>
        </w:sectPr>
        <w:rPr/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spacing w:before="104" w:line="624" w:lineRule="exact"/>
        <w:jc w:val="right"/>
        <w:rPr/>
      </w:pPr>
      <w:r>
        <w:rPr>
          <w:spacing w:val="2"/>
          <w:position w:val="23"/>
        </w:rPr>
        <w:t>我局实有人数较上年有所增加，项目支出增加是因为防汛经费</w:t>
      </w:r>
    </w:p>
    <w:p>
      <w:pPr>
        <w:pStyle w:val="BodyText"/>
        <w:ind w:left="16"/>
        <w:spacing w:before="1" w:line="215" w:lineRule="auto"/>
        <w:rPr/>
      </w:pPr>
      <w:r>
        <w:rPr>
          <w:spacing w:val="-9"/>
        </w:rPr>
        <w:t>等纳入我局单位预算。</w:t>
      </w:r>
    </w:p>
    <w:p>
      <w:pPr>
        <w:ind w:firstLine="2166"/>
        <w:spacing w:before="135" w:line="5211" w:lineRule="exact"/>
        <w:rPr/>
      </w:pPr>
      <w:r>
        <w:rPr>
          <w:position w:val="-104"/>
        </w:rPr>
        <w:drawing>
          <wp:inline distT="0" distB="0" distL="0" distR="0">
            <wp:extent cx="4034903" cy="3309141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34903" cy="3309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left="660"/>
        <w:spacing w:before="104" w:line="221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四、一般公共预算拨款支出</w:t>
      </w:r>
    </w:p>
    <w:p>
      <w:pPr>
        <w:pStyle w:val="BodyText"/>
        <w:ind w:left="5" w:right="9" w:firstLine="648"/>
        <w:spacing w:before="237" w:line="361" w:lineRule="auto"/>
        <w:jc w:val="both"/>
        <w:rPr/>
      </w:pPr>
      <w:r>
        <w:rPr>
          <w:spacing w:val="-9"/>
        </w:rPr>
        <w:t>2023</w:t>
      </w:r>
      <w:r>
        <w:rPr>
          <w:spacing w:val="-52"/>
        </w:rPr>
        <w:t xml:space="preserve"> </w:t>
      </w:r>
      <w:r>
        <w:rPr>
          <w:spacing w:val="-9"/>
        </w:rPr>
        <w:t>年本部门一般公共预算拨款支出</w:t>
      </w:r>
      <w:r>
        <w:rPr>
          <w:spacing w:val="-52"/>
        </w:rPr>
        <w:t xml:space="preserve"> </w:t>
      </w:r>
      <w:r>
        <w:rPr>
          <w:spacing w:val="-9"/>
        </w:rPr>
        <w:t>704.26</w:t>
      </w:r>
      <w:r>
        <w:rPr>
          <w:spacing w:val="-50"/>
        </w:rPr>
        <w:t xml:space="preserve"> </w:t>
      </w:r>
      <w:r>
        <w:rPr>
          <w:spacing w:val="-9"/>
        </w:rPr>
        <w:t>万元（含上级</w:t>
      </w:r>
      <w:r>
        <w:rPr/>
        <w:t xml:space="preserve"> </w:t>
      </w:r>
      <w:r>
        <w:rPr>
          <w:spacing w:val="-1"/>
        </w:rPr>
        <w:t>财政补助</w:t>
      </w:r>
      <w:r>
        <w:rPr>
          <w:spacing w:val="-1"/>
        </w:rPr>
        <w:t xml:space="preserve"> </w:t>
      </w:r>
      <w:r>
        <w:rPr>
          <w:spacing w:val="-1"/>
        </w:rPr>
        <w:t>0.00</w:t>
      </w:r>
      <w:r>
        <w:rPr>
          <w:spacing w:val="-49"/>
        </w:rPr>
        <w:t xml:space="preserve"> </w:t>
      </w:r>
      <w:r>
        <w:rPr>
          <w:spacing w:val="-1"/>
        </w:rPr>
        <w:t>万元</w:t>
      </w:r>
      <w:r>
        <w:rPr>
          <w:spacing w:val="-62"/>
        </w:rPr>
        <w:t>），</w:t>
      </w:r>
      <w:r>
        <w:rPr>
          <w:spacing w:val="-95"/>
        </w:rPr>
        <w:t xml:space="preserve"> </w:t>
      </w:r>
      <w:r>
        <w:rPr>
          <w:spacing w:val="-1"/>
        </w:rPr>
        <w:t>其中：</w:t>
      </w:r>
      <w:r>
        <w:rPr>
          <w:spacing w:val="-94"/>
        </w:rPr>
        <w:t xml:space="preserve"> </w:t>
      </w:r>
      <w:r>
        <w:rPr>
          <w:spacing w:val="-1"/>
        </w:rPr>
        <w:t>农林水支出</w:t>
      </w:r>
      <w:r>
        <w:rPr>
          <w:spacing w:val="-1"/>
        </w:rPr>
        <w:t xml:space="preserve"> </w:t>
      </w:r>
      <w:r>
        <w:rPr>
          <w:spacing w:val="-1"/>
        </w:rPr>
        <w:t>100.00</w:t>
      </w:r>
      <w:r>
        <w:rPr>
          <w:spacing w:val="-49"/>
        </w:rPr>
        <w:t xml:space="preserve"> </w:t>
      </w:r>
      <w:r>
        <w:rPr>
          <w:spacing w:val="-1"/>
        </w:rPr>
        <w:t>万元，</w:t>
      </w:r>
      <w:r>
        <w:rPr>
          <w:spacing w:val="-45"/>
        </w:rPr>
        <w:t xml:space="preserve"> </w:t>
      </w:r>
      <w:r>
        <w:rPr>
          <w:spacing w:val="-1"/>
        </w:rPr>
        <w:t>占</w:t>
      </w:r>
      <w:r>
        <w:rPr/>
        <w:t xml:space="preserve"> </w:t>
      </w:r>
      <w:r>
        <w:rPr>
          <w:spacing w:val="-7"/>
        </w:rPr>
        <w:t>14.20%；住房保障支出</w:t>
      </w:r>
      <w:r>
        <w:rPr>
          <w:spacing w:val="-43"/>
        </w:rPr>
        <w:t xml:space="preserve"> </w:t>
      </w:r>
      <w:r>
        <w:rPr>
          <w:spacing w:val="-7"/>
        </w:rPr>
        <w:t>33.37</w:t>
      </w:r>
      <w:r>
        <w:rPr>
          <w:spacing w:val="-50"/>
        </w:rPr>
        <w:t xml:space="preserve"> </w:t>
      </w:r>
      <w:r>
        <w:rPr>
          <w:spacing w:val="-7"/>
        </w:rPr>
        <w:t>万元</w:t>
      </w:r>
      <w:r>
        <w:rPr>
          <w:spacing w:val="-8"/>
        </w:rPr>
        <w:t>，占</w:t>
      </w:r>
      <w:r>
        <w:rPr>
          <w:spacing w:val="-56"/>
        </w:rPr>
        <w:t xml:space="preserve"> </w:t>
      </w:r>
      <w:r>
        <w:rPr>
          <w:spacing w:val="-8"/>
        </w:rPr>
        <w:t>4.74%；灾害防治及应急</w:t>
      </w:r>
    </w:p>
    <w:p>
      <w:pPr>
        <w:pStyle w:val="BodyText"/>
        <w:ind w:left="2"/>
        <w:spacing w:line="217" w:lineRule="auto"/>
        <w:rPr/>
      </w:pPr>
      <w:r>
        <w:rPr>
          <w:spacing w:val="-6"/>
        </w:rPr>
        <w:t>管理支出</w:t>
      </w:r>
      <w:r>
        <w:rPr>
          <w:spacing w:val="-46"/>
        </w:rPr>
        <w:t xml:space="preserve"> </w:t>
      </w:r>
      <w:r>
        <w:rPr>
          <w:spacing w:val="-6"/>
        </w:rPr>
        <w:t>570.89</w:t>
      </w:r>
      <w:r>
        <w:rPr>
          <w:spacing w:val="-50"/>
        </w:rPr>
        <w:t xml:space="preserve"> </w:t>
      </w:r>
      <w:r>
        <w:rPr>
          <w:spacing w:val="-6"/>
        </w:rPr>
        <w:t>万元，占</w:t>
      </w:r>
      <w:r>
        <w:rPr>
          <w:spacing w:val="-52"/>
        </w:rPr>
        <w:t xml:space="preserve"> </w:t>
      </w:r>
      <w:r>
        <w:rPr>
          <w:spacing w:val="-6"/>
        </w:rPr>
        <w:t>81.06%。具体安排情况如下：</w:t>
      </w:r>
    </w:p>
    <w:p>
      <w:pPr>
        <w:pStyle w:val="BodyText"/>
        <w:ind w:left="12" w:firstLine="616"/>
        <w:spacing w:before="244" w:line="361" w:lineRule="auto"/>
        <w:jc w:val="both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（一）基本支出：</w:t>
      </w:r>
      <w:r>
        <w:rPr>
          <w:spacing w:val="-7"/>
        </w:rPr>
        <w:t>2023</w:t>
      </w:r>
      <w:r>
        <w:rPr>
          <w:spacing w:val="-63"/>
        </w:rPr>
        <w:t xml:space="preserve"> </w:t>
      </w:r>
      <w:r>
        <w:rPr>
          <w:spacing w:val="-7"/>
        </w:rPr>
        <w:t>年本部门基本支出</w:t>
      </w:r>
      <w:r>
        <w:rPr>
          <w:spacing w:val="-8"/>
        </w:rPr>
        <w:t>预算数</w:t>
      </w:r>
      <w:r>
        <w:rPr>
          <w:spacing w:val="-57"/>
        </w:rPr>
        <w:t xml:space="preserve"> </w:t>
      </w:r>
      <w:r>
        <w:rPr>
          <w:spacing w:val="-8"/>
        </w:rPr>
        <w:t>433.26</w:t>
      </w:r>
      <w:r>
        <w:rPr>
          <w:spacing w:val="-49"/>
        </w:rPr>
        <w:t xml:space="preserve"> </w:t>
      </w:r>
      <w:r>
        <w:rPr>
          <w:spacing w:val="-8"/>
        </w:rPr>
        <w:t>万</w:t>
      </w:r>
      <w:r>
        <w:rPr/>
        <w:t xml:space="preserve"> </w:t>
      </w:r>
      <w:r>
        <w:rPr>
          <w:spacing w:val="2"/>
        </w:rPr>
        <w:t>元，主要是为保障部门正常运转、完成日常工作任务而发生的</w:t>
      </w:r>
    </w:p>
    <w:p>
      <w:pPr>
        <w:pStyle w:val="BodyText"/>
        <w:spacing w:before="2" w:line="214" w:lineRule="auto"/>
        <w:rPr/>
      </w:pPr>
      <w:r>
        <w:rPr>
          <w:spacing w:val="3"/>
        </w:rPr>
        <w:t>各项支出，包括用于基本工资、津贴补贴等人员经费以及</w:t>
      </w:r>
      <w:r>
        <w:rPr>
          <w:spacing w:val="2"/>
        </w:rPr>
        <w:t>办公</w:t>
      </w:r>
    </w:p>
    <w:p>
      <w:pPr>
        <w:spacing w:line="214" w:lineRule="auto"/>
        <w:sectPr>
          <w:pgSz w:w="11906" w:h="16839"/>
          <w:pgMar w:top="1431" w:right="1586" w:bottom="0" w:left="1598" w:header="0" w:footer="0" w:gutter="0"/>
        </w:sectPr>
        <w:rPr/>
      </w:pPr>
    </w:p>
    <w:p>
      <w:pPr>
        <w:spacing w:line="356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ind w:left="33"/>
        <w:spacing w:before="104" w:line="217" w:lineRule="auto"/>
        <w:rPr/>
      </w:pPr>
      <w:r>
        <w:rPr>
          <w:spacing w:val="-5"/>
        </w:rPr>
        <w:t>费、印刷费、水电费、办公设备购置等公用经费。</w:t>
      </w:r>
    </w:p>
    <w:p>
      <w:pPr>
        <w:pStyle w:val="BodyText"/>
        <w:ind w:firstLine="640"/>
        <w:spacing w:before="248" w:line="360" w:lineRule="auto"/>
        <w:jc w:val="both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5"/>
        </w:rPr>
        <w:t>（二）项目支出：</w:t>
      </w:r>
      <w:r>
        <w:rPr>
          <w:spacing w:val="-15"/>
        </w:rPr>
        <w:t>2023</w:t>
      </w:r>
      <w:r>
        <w:rPr>
          <w:spacing w:val="-52"/>
        </w:rPr>
        <w:t xml:space="preserve"> </w:t>
      </w:r>
      <w:r>
        <w:rPr>
          <w:spacing w:val="-15"/>
        </w:rPr>
        <w:t>年本部门项目支出预算</w:t>
      </w:r>
      <w:r>
        <w:rPr>
          <w:spacing w:val="-55"/>
        </w:rPr>
        <w:t xml:space="preserve"> </w:t>
      </w:r>
      <w:r>
        <w:rPr>
          <w:spacing w:val="-15"/>
        </w:rPr>
        <w:t>271.00</w:t>
      </w:r>
      <w:r>
        <w:rPr>
          <w:spacing w:val="-50"/>
        </w:rPr>
        <w:t xml:space="preserve"> </w:t>
      </w:r>
      <w:r>
        <w:rPr>
          <w:spacing w:val="-15"/>
        </w:rPr>
        <w:t>万元，</w:t>
      </w:r>
      <w:r>
        <w:rPr/>
        <w:t xml:space="preserve"> </w:t>
      </w:r>
      <w:r>
        <w:rPr>
          <w:spacing w:val="2"/>
        </w:rPr>
        <w:t>主要是部门为完成特定行政工作任务或事业发展目标而发生的</w:t>
      </w:r>
      <w:r>
        <w:rPr>
          <w:spacing w:val="2"/>
        </w:rPr>
        <w:t xml:space="preserve"> </w:t>
      </w:r>
      <w:r>
        <w:rPr>
          <w:spacing w:val="-11"/>
        </w:rPr>
        <w:t>支出，</w:t>
      </w:r>
      <w:r>
        <w:rPr>
          <w:spacing w:val="-11"/>
        </w:rPr>
        <w:t xml:space="preserve"> </w:t>
      </w:r>
      <w:r>
        <w:rPr>
          <w:spacing w:val="-11"/>
        </w:rPr>
        <w:t>包括有关事业发展专项、专项业务费、基本建设支出等，</w:t>
      </w:r>
      <w:r>
        <w:rPr>
          <w:spacing w:val="17"/>
        </w:rPr>
        <w:t xml:space="preserve"> </w:t>
      </w:r>
      <w:r>
        <w:rPr>
          <w:spacing w:val="-18"/>
        </w:rPr>
        <w:t>其中：B</w:t>
      </w:r>
      <w:r>
        <w:rPr>
          <w:spacing w:val="-62"/>
        </w:rPr>
        <w:t xml:space="preserve"> </w:t>
      </w:r>
      <w:r>
        <w:rPr>
          <w:spacing w:val="-18"/>
        </w:rPr>
        <w:t>防汛抗旱指挥部工作经费</w:t>
      </w:r>
      <w:r>
        <w:rPr>
          <w:spacing w:val="-70"/>
        </w:rPr>
        <w:t xml:space="preserve"> </w:t>
      </w:r>
      <w:r>
        <w:rPr>
          <w:spacing w:val="-18"/>
        </w:rPr>
        <w:t>100.00</w:t>
      </w:r>
      <w:r>
        <w:rPr>
          <w:spacing w:val="-72"/>
        </w:rPr>
        <w:t xml:space="preserve"> </w:t>
      </w:r>
      <w:r>
        <w:rPr>
          <w:spacing w:val="-18"/>
        </w:rPr>
        <w:t>万元</w:t>
      </w:r>
      <w:r>
        <w:rPr>
          <w:spacing w:val="-19"/>
        </w:rPr>
        <w:t>，主要用于实现“5</w:t>
      </w:r>
      <w:r>
        <w:rPr/>
        <w:t xml:space="preserve">  </w:t>
      </w:r>
      <w:r>
        <w:rPr>
          <w:spacing w:val="-7"/>
        </w:rPr>
        <w:t>个确保”，防汛设备的维护保养及市防指日常工作经费；B</w:t>
      </w:r>
      <w:r>
        <w:rPr>
          <w:spacing w:val="-51"/>
        </w:rPr>
        <w:t xml:space="preserve"> </w:t>
      </w:r>
      <w:r>
        <w:rPr>
          <w:spacing w:val="-7"/>
        </w:rPr>
        <w:t>安全</w:t>
      </w:r>
      <w:r>
        <w:rPr>
          <w:spacing w:val="-7"/>
        </w:rPr>
        <w:t xml:space="preserve"> </w:t>
      </w:r>
      <w:r>
        <w:rPr/>
        <w:t>生产专项经费</w:t>
      </w:r>
      <w:r>
        <w:rPr>
          <w:spacing w:val="-44"/>
        </w:rPr>
        <w:t xml:space="preserve"> </w:t>
      </w:r>
      <w:r>
        <w:rPr/>
        <w:t>50.00</w:t>
      </w:r>
      <w:r>
        <w:rPr>
          <w:spacing w:val="-50"/>
        </w:rPr>
        <w:t xml:space="preserve"> </w:t>
      </w:r>
      <w:r>
        <w:rPr/>
        <w:t>万元，主要用于安全生产综合监督管理和</w:t>
      </w:r>
      <w:r>
        <w:rPr/>
        <w:t xml:space="preserve"> </w:t>
      </w:r>
      <w:r>
        <w:rPr>
          <w:spacing w:val="2"/>
        </w:rPr>
        <w:t>工矿商贸行业安全生产监督管理工作、危化、烟花、工贸企业</w:t>
      </w:r>
      <w:r>
        <w:rPr>
          <w:spacing w:val="2"/>
        </w:rPr>
        <w:t xml:space="preserve"> </w:t>
      </w:r>
      <w:r>
        <w:rPr>
          <w:spacing w:val="-7"/>
        </w:rPr>
        <w:t>的安全监管以及宣传教育和培训工作；B</w:t>
      </w:r>
      <w:r>
        <w:rPr>
          <w:spacing w:val="-51"/>
        </w:rPr>
        <w:t xml:space="preserve"> </w:t>
      </w:r>
      <w:r>
        <w:rPr>
          <w:spacing w:val="-7"/>
        </w:rPr>
        <w:t>应急救援预案编制及演</w:t>
      </w:r>
      <w:r>
        <w:rPr>
          <w:spacing w:val="-7"/>
        </w:rPr>
        <w:t xml:space="preserve"> </w:t>
      </w:r>
      <w:r>
        <w:rPr/>
        <w:t>练</w:t>
      </w:r>
      <w:r>
        <w:rPr>
          <w:spacing w:val="-44"/>
        </w:rPr>
        <w:t xml:space="preserve"> </w:t>
      </w:r>
      <w:r>
        <w:rPr/>
        <w:t>25.00</w:t>
      </w:r>
      <w:r>
        <w:rPr>
          <w:spacing w:val="-50"/>
        </w:rPr>
        <w:t xml:space="preserve"> </w:t>
      </w:r>
      <w:r>
        <w:rPr/>
        <w:t>万元，主要用于组织编制全市总体应急预案和安全生</w:t>
      </w:r>
      <w:r>
        <w:rPr/>
        <w:t xml:space="preserve"> </w:t>
      </w:r>
      <w:r>
        <w:rPr>
          <w:spacing w:val="2"/>
        </w:rPr>
        <w:t>产类、自然灾害类专项预案，组织开展预案演练，推动应急避</w:t>
      </w:r>
      <w:r>
        <w:rPr>
          <w:spacing w:val="2"/>
        </w:rPr>
        <w:t xml:space="preserve"> </w:t>
      </w:r>
      <w:r>
        <w:rPr>
          <w:spacing w:val="-4"/>
        </w:rPr>
        <w:t>难设施建设；B</w:t>
      </w:r>
      <w:r>
        <w:rPr>
          <w:spacing w:val="-42"/>
        </w:rPr>
        <w:t xml:space="preserve"> </w:t>
      </w:r>
      <w:r>
        <w:rPr>
          <w:spacing w:val="-4"/>
        </w:rPr>
        <w:t>应急特岗人员保险</w:t>
      </w:r>
      <w:r>
        <w:rPr>
          <w:spacing w:val="-42"/>
        </w:rPr>
        <w:t xml:space="preserve"> </w:t>
      </w:r>
      <w:r>
        <w:rPr>
          <w:spacing w:val="-4"/>
        </w:rPr>
        <w:t>3.00</w:t>
      </w:r>
      <w:r>
        <w:rPr>
          <w:spacing w:val="-50"/>
        </w:rPr>
        <w:t xml:space="preserve"> </w:t>
      </w:r>
      <w:r>
        <w:rPr>
          <w:spacing w:val="-4"/>
        </w:rPr>
        <w:t>万元，主要用于应急人</w:t>
      </w:r>
      <w:r>
        <w:rPr>
          <w:spacing w:val="-4"/>
        </w:rPr>
        <w:t xml:space="preserve"> </w:t>
      </w:r>
      <w:r>
        <w:rPr>
          <w:spacing w:val="-8"/>
        </w:rPr>
        <w:t>员购买意外保险；B应急综合行政执法大队工作经费</w:t>
      </w:r>
      <w:r>
        <w:rPr>
          <w:spacing w:val="-91"/>
        </w:rPr>
        <w:t xml:space="preserve"> </w:t>
      </w:r>
      <w:r>
        <w:rPr>
          <w:spacing w:val="-8"/>
        </w:rPr>
        <w:t>50.</w:t>
      </w:r>
      <w:r>
        <w:rPr>
          <w:spacing w:val="-9"/>
        </w:rPr>
        <w:t>00</w:t>
      </w:r>
      <w:r>
        <w:rPr>
          <w:spacing w:val="-90"/>
        </w:rPr>
        <w:t xml:space="preserve"> </w:t>
      </w:r>
      <w:r>
        <w:rPr>
          <w:spacing w:val="-9"/>
        </w:rPr>
        <w:t>万元，</w:t>
      </w:r>
      <w:r>
        <w:rPr/>
        <w:t xml:space="preserve"> </w:t>
      </w:r>
      <w:r>
        <w:rPr>
          <w:spacing w:val="16"/>
        </w:rPr>
        <w:t>主要用于行政执法的日常工作经费及第三方机构</w:t>
      </w:r>
      <w:r>
        <w:rPr>
          <w:spacing w:val="15"/>
        </w:rPr>
        <w:t>委托业务费</w:t>
      </w:r>
      <w:r>
        <w:rPr/>
        <w:t xml:space="preserve"> </w:t>
      </w:r>
      <w:r>
        <w:rPr>
          <w:spacing w:val="-3"/>
        </w:rPr>
        <w:t>（咨询、鉴定、评估等）等；B</w:t>
      </w:r>
      <w:r>
        <w:rPr>
          <w:spacing w:val="-64"/>
        </w:rPr>
        <w:t xml:space="preserve"> </w:t>
      </w:r>
      <w:r>
        <w:rPr>
          <w:spacing w:val="-3"/>
        </w:rPr>
        <w:t>打非治违</w:t>
      </w:r>
      <w:r>
        <w:rPr>
          <w:spacing w:val="-50"/>
        </w:rPr>
        <w:t xml:space="preserve"> </w:t>
      </w:r>
      <w:r>
        <w:rPr>
          <w:spacing w:val="-3"/>
        </w:rPr>
        <w:t>5.00</w:t>
      </w:r>
      <w:r>
        <w:rPr>
          <w:spacing w:val="-50"/>
        </w:rPr>
        <w:t xml:space="preserve"> </w:t>
      </w:r>
      <w:r>
        <w:rPr>
          <w:spacing w:val="-3"/>
        </w:rPr>
        <w:t>万元，主要用于</w:t>
      </w:r>
      <w:r>
        <w:rPr>
          <w:spacing w:val="-3"/>
        </w:rPr>
        <w:t xml:space="preserve"> </w:t>
      </w:r>
      <w:r>
        <w:rPr>
          <w:spacing w:val="14"/>
        </w:rPr>
        <w:t>安全生产领域的非法违法的监管工作；B</w:t>
      </w:r>
      <w:r>
        <w:rPr>
          <w:spacing w:val="-34"/>
        </w:rPr>
        <w:t xml:space="preserve"> </w:t>
      </w:r>
      <w:r>
        <w:rPr>
          <w:spacing w:val="14"/>
        </w:rPr>
        <w:t>防灾救灾减灾经费</w:t>
      </w:r>
      <w:r>
        <w:rPr/>
        <w:t xml:space="preserve">  </w:t>
      </w:r>
      <w:r>
        <w:rPr>
          <w:spacing w:val="-11"/>
        </w:rPr>
        <w:t>10.00</w:t>
      </w:r>
      <w:r>
        <w:rPr>
          <w:spacing w:val="-35"/>
        </w:rPr>
        <w:t xml:space="preserve"> </w:t>
      </w:r>
      <w:r>
        <w:rPr>
          <w:spacing w:val="-11"/>
        </w:rPr>
        <w:t>万元，</w:t>
      </w:r>
      <w:r>
        <w:rPr>
          <w:spacing w:val="-38"/>
        </w:rPr>
        <w:t xml:space="preserve"> </w:t>
      </w:r>
      <w:r>
        <w:rPr>
          <w:spacing w:val="-11"/>
        </w:rPr>
        <w:t>主要用于组织指导灾情核查、损失评估、救灾捐赠</w:t>
      </w:r>
      <w:r>
        <w:rPr>
          <w:spacing w:val="-11"/>
        </w:rPr>
        <w:t xml:space="preserve"> </w:t>
      </w:r>
      <w:r>
        <w:rPr>
          <w:spacing w:val="-4"/>
        </w:rPr>
        <w:t>工作等；B</w:t>
      </w:r>
      <w:r>
        <w:rPr>
          <w:spacing w:val="-38"/>
        </w:rPr>
        <w:t xml:space="preserve"> </w:t>
      </w:r>
      <w:r>
        <w:rPr>
          <w:spacing w:val="-4"/>
        </w:rPr>
        <w:t>防震抗灾专项工作经费</w:t>
      </w:r>
      <w:r>
        <w:rPr>
          <w:spacing w:val="-42"/>
        </w:rPr>
        <w:t xml:space="preserve"> </w:t>
      </w:r>
      <w:r>
        <w:rPr>
          <w:spacing w:val="-4"/>
        </w:rPr>
        <w:t>3.00</w:t>
      </w:r>
      <w:r>
        <w:rPr>
          <w:spacing w:val="-50"/>
        </w:rPr>
        <w:t xml:space="preserve"> </w:t>
      </w:r>
      <w:r>
        <w:rPr>
          <w:spacing w:val="-4"/>
        </w:rPr>
        <w:t>万元，主要用于</w:t>
      </w:r>
      <w:r>
        <w:rPr>
          <w:spacing w:val="-5"/>
        </w:rPr>
        <w:t>指导协</w:t>
      </w:r>
      <w:r>
        <w:rPr>
          <w:spacing w:val="-5"/>
        </w:rPr>
        <w:t xml:space="preserve"> </w:t>
      </w:r>
      <w:r>
        <w:rPr>
          <w:spacing w:val="-2"/>
        </w:rPr>
        <w:t>调地震和地质灾害等防治工作；B</w:t>
      </w:r>
      <w:r>
        <w:rPr>
          <w:spacing w:val="-71"/>
        </w:rPr>
        <w:t xml:space="preserve"> </w:t>
      </w:r>
      <w:r>
        <w:rPr>
          <w:spacing w:val="-2"/>
        </w:rPr>
        <w:t>森林防火</w:t>
      </w:r>
      <w:r>
        <w:rPr>
          <w:spacing w:val="-51"/>
        </w:rPr>
        <w:t xml:space="preserve"> </w:t>
      </w:r>
      <w:r>
        <w:rPr>
          <w:spacing w:val="-2"/>
        </w:rPr>
        <w:t>5.00</w:t>
      </w:r>
      <w:r>
        <w:rPr>
          <w:spacing w:val="-50"/>
        </w:rPr>
        <w:t xml:space="preserve"> </w:t>
      </w:r>
      <w:r>
        <w:rPr>
          <w:spacing w:val="-2"/>
        </w:rPr>
        <w:t>万元，主要用</w:t>
      </w:r>
    </w:p>
    <w:p>
      <w:pPr>
        <w:pStyle w:val="BodyText"/>
        <w:ind w:left="27"/>
        <w:spacing w:line="215" w:lineRule="auto"/>
        <w:rPr/>
      </w:pPr>
      <w:r>
        <w:rPr>
          <w:spacing w:val="-3"/>
        </w:rPr>
        <w:t>于协调监管全市森林火灾工作；B</w:t>
      </w:r>
      <w:r>
        <w:rPr>
          <w:spacing w:val="-59"/>
        </w:rPr>
        <w:t xml:space="preserve"> </w:t>
      </w:r>
      <w:r>
        <w:rPr>
          <w:spacing w:val="-3"/>
        </w:rPr>
        <w:t>应急值守</w:t>
      </w:r>
      <w:r>
        <w:rPr>
          <w:spacing w:val="-51"/>
        </w:rPr>
        <w:t xml:space="preserve"> </w:t>
      </w:r>
      <w:r>
        <w:rPr>
          <w:spacing w:val="-4"/>
        </w:rPr>
        <w:t>5.00</w:t>
      </w:r>
      <w:r>
        <w:rPr>
          <w:spacing w:val="-50"/>
        </w:rPr>
        <w:t xml:space="preserve"> </w:t>
      </w:r>
      <w:r>
        <w:rPr>
          <w:spacing w:val="-4"/>
        </w:rPr>
        <w:t>万元，主要用</w:t>
      </w:r>
    </w:p>
    <w:p>
      <w:pPr>
        <w:spacing w:line="215" w:lineRule="auto"/>
        <w:sectPr>
          <w:pgSz w:w="11906" w:h="16839"/>
          <w:pgMar w:top="1431" w:right="1471" w:bottom="0" w:left="1587" w:header="0" w:footer="0" w:gutter="0"/>
        </w:sectPr>
        <w:rPr/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ind w:left="23" w:right="160" w:hanging="12"/>
        <w:spacing w:before="104" w:line="360" w:lineRule="auto"/>
        <w:jc w:val="both"/>
        <w:rPr/>
      </w:pPr>
      <w:r>
        <w:rPr>
          <w:spacing w:val="-9"/>
        </w:rPr>
        <w:t>于应急值班费用；B</w:t>
      </w:r>
      <w:r>
        <w:rPr>
          <w:spacing w:val="-50"/>
        </w:rPr>
        <w:t xml:space="preserve"> </w:t>
      </w:r>
      <w:r>
        <w:rPr>
          <w:spacing w:val="-9"/>
        </w:rPr>
        <w:t>应急指挥平台维护</w:t>
      </w:r>
      <w:r>
        <w:rPr>
          <w:spacing w:val="-47"/>
        </w:rPr>
        <w:t xml:space="preserve"> </w:t>
      </w:r>
      <w:r>
        <w:rPr>
          <w:spacing w:val="-9"/>
        </w:rPr>
        <w:t>10.00</w:t>
      </w:r>
      <w:r>
        <w:rPr>
          <w:spacing w:val="-50"/>
        </w:rPr>
        <w:t xml:space="preserve"> </w:t>
      </w:r>
      <w:r>
        <w:rPr>
          <w:spacing w:val="-9"/>
        </w:rPr>
        <w:t>万元，主要用于应</w:t>
      </w:r>
      <w:r>
        <w:rPr/>
        <w:t xml:space="preserve"> </w:t>
      </w:r>
      <w:r>
        <w:rPr>
          <w:spacing w:val="-4"/>
        </w:rPr>
        <w:t>急指挥平台的日常维护；B</w:t>
      </w:r>
      <w:r>
        <w:rPr>
          <w:spacing w:val="-53"/>
        </w:rPr>
        <w:t xml:space="preserve"> </w:t>
      </w:r>
      <w:r>
        <w:rPr>
          <w:spacing w:val="-4"/>
        </w:rPr>
        <w:t>职业安全监管</w:t>
      </w:r>
      <w:r>
        <w:rPr>
          <w:spacing w:val="-51"/>
        </w:rPr>
        <w:t xml:space="preserve"> </w:t>
      </w:r>
      <w:r>
        <w:rPr>
          <w:spacing w:val="-4"/>
        </w:rPr>
        <w:t>5.00</w:t>
      </w:r>
      <w:r>
        <w:rPr>
          <w:spacing w:val="-50"/>
        </w:rPr>
        <w:t xml:space="preserve"> </w:t>
      </w:r>
      <w:r>
        <w:rPr>
          <w:spacing w:val="-4"/>
        </w:rPr>
        <w:t>万元，主要用于</w:t>
      </w:r>
    </w:p>
    <w:p>
      <w:pPr>
        <w:pStyle w:val="BodyText"/>
        <w:ind w:left="3"/>
        <w:spacing w:line="215" w:lineRule="auto"/>
        <w:rPr/>
      </w:pPr>
      <w:r>
        <w:rPr>
          <w:spacing w:val="-11"/>
        </w:rPr>
        <w:t>安全监管工作。</w:t>
      </w:r>
    </w:p>
    <w:p>
      <w:pPr>
        <w:ind w:left="644"/>
        <w:spacing w:before="248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五、政府性基金预算支出</w:t>
      </w:r>
    </w:p>
    <w:p>
      <w:pPr>
        <w:pStyle w:val="BodyText"/>
        <w:ind w:left="648"/>
        <w:spacing w:before="241" w:line="215" w:lineRule="auto"/>
        <w:rPr/>
      </w:pPr>
      <w:r>
        <w:rPr>
          <w:spacing w:val="-6"/>
        </w:rPr>
        <w:t>2023</w:t>
      </w:r>
      <w:r>
        <w:rPr>
          <w:spacing w:val="-46"/>
        </w:rPr>
        <w:t xml:space="preserve"> </w:t>
      </w:r>
      <w:r>
        <w:rPr>
          <w:spacing w:val="-6"/>
        </w:rPr>
        <w:t>年本部门无政府性基金安排的支出。</w:t>
      </w:r>
    </w:p>
    <w:p>
      <w:pPr>
        <w:ind w:left="646"/>
        <w:spacing w:before="249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六、国有资本经营预算支出</w:t>
      </w:r>
    </w:p>
    <w:p>
      <w:pPr>
        <w:pStyle w:val="BodyText"/>
        <w:ind w:left="648"/>
        <w:spacing w:before="238" w:line="218" w:lineRule="auto"/>
        <w:rPr/>
      </w:pPr>
      <w:r>
        <w:rPr>
          <w:spacing w:val="-5"/>
        </w:rPr>
        <w:t>2023</w:t>
      </w:r>
      <w:r>
        <w:rPr>
          <w:spacing w:val="-52"/>
        </w:rPr>
        <w:t xml:space="preserve"> </w:t>
      </w:r>
      <w:r>
        <w:rPr>
          <w:spacing w:val="-5"/>
        </w:rPr>
        <w:t>年本部门无国有资本经营预算安排的支出。</w:t>
      </w:r>
    </w:p>
    <w:p>
      <w:pPr>
        <w:ind w:left="634"/>
        <w:spacing w:before="247" w:line="221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</w:rPr>
        <w:t>七、其他重要事项的情况说明</w:t>
      </w:r>
    </w:p>
    <w:p>
      <w:pPr>
        <w:pStyle w:val="BodyText"/>
        <w:ind w:left="13" w:right="160" w:firstLine="609"/>
        <w:spacing w:before="243" w:line="36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（一）机关运行经费：</w:t>
      </w:r>
      <w:r>
        <w:rPr>
          <w:spacing w:val="-1"/>
        </w:rPr>
        <w:t>2023</w:t>
      </w:r>
      <w:r>
        <w:rPr>
          <w:spacing w:val="-64"/>
        </w:rPr>
        <w:t xml:space="preserve"> </w:t>
      </w:r>
      <w:r>
        <w:rPr>
          <w:spacing w:val="-1"/>
        </w:rPr>
        <w:t>年本部门机关运行经费</w:t>
      </w:r>
      <w:r>
        <w:rPr>
          <w:spacing w:val="-56"/>
        </w:rPr>
        <w:t xml:space="preserve"> </w:t>
      </w:r>
      <w:r>
        <w:rPr>
          <w:spacing w:val="-1"/>
        </w:rPr>
        <w:t>40.00</w:t>
      </w:r>
      <w:r>
        <w:rPr/>
        <w:t xml:space="preserve"> </w:t>
      </w:r>
      <w:r>
        <w:rPr>
          <w:spacing w:val="-6"/>
        </w:rPr>
        <w:t>万元，</w:t>
      </w:r>
      <w:r>
        <w:rPr>
          <w:spacing w:val="-79"/>
        </w:rPr>
        <w:t xml:space="preserve"> </w:t>
      </w:r>
      <w:r>
        <w:rPr>
          <w:spacing w:val="-6"/>
        </w:rPr>
        <w:t>比上年预算增加</w:t>
      </w:r>
      <w:r>
        <w:rPr>
          <w:spacing w:val="-54"/>
        </w:rPr>
        <w:t xml:space="preserve"> </w:t>
      </w:r>
      <w:r>
        <w:rPr>
          <w:spacing w:val="-6"/>
        </w:rPr>
        <w:t>2.00</w:t>
      </w:r>
      <w:r>
        <w:rPr>
          <w:spacing w:val="-50"/>
        </w:rPr>
        <w:t xml:space="preserve"> </w:t>
      </w:r>
      <w:r>
        <w:rPr>
          <w:spacing w:val="-6"/>
        </w:rPr>
        <w:t>万元，上升</w:t>
      </w:r>
      <w:r>
        <w:rPr>
          <w:spacing w:val="-51"/>
        </w:rPr>
        <w:t xml:space="preserve"> </w:t>
      </w:r>
      <w:r>
        <w:rPr>
          <w:spacing w:val="-6"/>
        </w:rPr>
        <w:t>5.26%，主要是由于我</w:t>
      </w:r>
    </w:p>
    <w:p>
      <w:pPr>
        <w:pStyle w:val="BodyText"/>
        <w:ind w:left="1"/>
        <w:spacing w:before="1" w:line="216" w:lineRule="auto"/>
        <w:rPr/>
      </w:pPr>
      <w:r>
        <w:rPr>
          <w:spacing w:val="-6"/>
        </w:rPr>
        <w:t>局实有人数较上年有所增加。</w:t>
      </w:r>
    </w:p>
    <w:p>
      <w:pPr>
        <w:pStyle w:val="BodyText"/>
        <w:ind w:right="159" w:firstLine="641"/>
        <w:spacing w:before="249" w:line="36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（二）“三公”经费预算：</w:t>
      </w:r>
      <w:r>
        <w:rPr>
          <w:spacing w:val="-5"/>
        </w:rPr>
        <w:t>2023</w:t>
      </w:r>
      <w:r>
        <w:rPr>
          <w:spacing w:val="-49"/>
        </w:rPr>
        <w:t xml:space="preserve"> </w:t>
      </w:r>
      <w:r>
        <w:rPr>
          <w:spacing w:val="-5"/>
        </w:rPr>
        <w:t>年本部门</w:t>
      </w:r>
      <w:r>
        <w:rPr>
          <w:spacing w:val="-107"/>
        </w:rPr>
        <w:t xml:space="preserve"> </w:t>
      </w:r>
      <w:r>
        <w:rPr>
          <w:spacing w:val="-5"/>
        </w:rPr>
        <w:t>“</w:t>
      </w:r>
      <w:r>
        <w:rPr>
          <w:spacing w:val="-117"/>
        </w:rPr>
        <w:t xml:space="preserve"> </w:t>
      </w:r>
      <w:r>
        <w:rPr>
          <w:spacing w:val="-5"/>
        </w:rPr>
        <w:t>三公”经费预</w:t>
      </w:r>
      <w:r>
        <w:rPr/>
        <w:t xml:space="preserve"> </w:t>
      </w:r>
      <w:r>
        <w:rPr>
          <w:spacing w:val="-2"/>
        </w:rPr>
        <w:t>算数为</w:t>
      </w:r>
      <w:r>
        <w:rPr>
          <w:spacing w:val="-35"/>
        </w:rPr>
        <w:t xml:space="preserve"> </w:t>
      </w:r>
      <w:r>
        <w:rPr>
          <w:spacing w:val="-2"/>
        </w:rPr>
        <w:t>6.00</w:t>
      </w:r>
      <w:r>
        <w:rPr>
          <w:spacing w:val="-50"/>
        </w:rPr>
        <w:t xml:space="preserve"> </w:t>
      </w:r>
      <w:r>
        <w:rPr>
          <w:spacing w:val="-2"/>
        </w:rPr>
        <w:t>万元，其中，公务接待费</w:t>
      </w:r>
      <w:r>
        <w:rPr>
          <w:spacing w:val="-51"/>
        </w:rPr>
        <w:t xml:space="preserve"> </w:t>
      </w:r>
      <w:r>
        <w:rPr>
          <w:spacing w:val="-2"/>
        </w:rPr>
        <w:t>2.00</w:t>
      </w:r>
      <w:r>
        <w:rPr>
          <w:spacing w:val="-50"/>
        </w:rPr>
        <w:t xml:space="preserve"> </w:t>
      </w:r>
      <w:r>
        <w:rPr>
          <w:spacing w:val="-2"/>
        </w:rPr>
        <w:t>万元，公务用车购</w:t>
      </w:r>
      <w:r>
        <w:rPr/>
        <w:t xml:space="preserve"> </w:t>
      </w:r>
      <w:r>
        <w:rPr>
          <w:spacing w:val="-2"/>
        </w:rPr>
        <w:t>置及运行费</w:t>
      </w:r>
      <w:r>
        <w:rPr>
          <w:spacing w:val="-45"/>
        </w:rPr>
        <w:t xml:space="preserve"> </w:t>
      </w:r>
      <w:r>
        <w:rPr>
          <w:spacing w:val="-2"/>
        </w:rPr>
        <w:t>4.00</w:t>
      </w:r>
      <w:r>
        <w:rPr>
          <w:spacing w:val="-50"/>
        </w:rPr>
        <w:t xml:space="preserve"> </w:t>
      </w:r>
      <w:r>
        <w:rPr>
          <w:spacing w:val="-2"/>
        </w:rPr>
        <w:t>万元（其中，公务用车购置费</w:t>
      </w:r>
      <w:r>
        <w:rPr>
          <w:spacing w:val="-41"/>
        </w:rPr>
        <w:t xml:space="preserve"> </w:t>
      </w:r>
      <w:r>
        <w:rPr>
          <w:spacing w:val="-2"/>
        </w:rPr>
        <w:t>0.00</w:t>
      </w:r>
      <w:r>
        <w:rPr>
          <w:spacing w:val="-50"/>
        </w:rPr>
        <w:t xml:space="preserve"> </w:t>
      </w:r>
      <w:r>
        <w:rPr>
          <w:spacing w:val="-2"/>
        </w:rPr>
        <w:t>万元，公</w:t>
      </w:r>
      <w:r>
        <w:rPr/>
        <w:t xml:space="preserve"> </w:t>
      </w:r>
      <w:r>
        <w:rPr>
          <w:spacing w:val="-19"/>
        </w:rPr>
        <w:t>务用车运行费</w:t>
      </w:r>
      <w:r>
        <w:rPr>
          <w:spacing w:val="-55"/>
        </w:rPr>
        <w:t xml:space="preserve"> </w:t>
      </w:r>
      <w:r>
        <w:rPr>
          <w:spacing w:val="-19"/>
        </w:rPr>
        <w:t>4.00</w:t>
      </w:r>
      <w:r>
        <w:rPr>
          <w:spacing w:val="-50"/>
        </w:rPr>
        <w:t xml:space="preserve"> </w:t>
      </w:r>
      <w:r>
        <w:rPr>
          <w:spacing w:val="-19"/>
        </w:rPr>
        <w:t>万元</w:t>
      </w:r>
      <w:r>
        <w:rPr>
          <w:spacing w:val="-15"/>
        </w:rPr>
        <w:t>），</w:t>
      </w:r>
      <w:r>
        <w:rPr>
          <w:spacing w:val="-19"/>
        </w:rPr>
        <w:t>因公出国（境）</w:t>
      </w:r>
      <w:r>
        <w:rPr>
          <w:spacing w:val="-43"/>
        </w:rPr>
        <w:t xml:space="preserve"> </w:t>
      </w:r>
      <w:r>
        <w:rPr>
          <w:spacing w:val="-19"/>
        </w:rPr>
        <w:t>费</w:t>
      </w:r>
      <w:r>
        <w:rPr>
          <w:spacing w:val="-45"/>
        </w:rPr>
        <w:t xml:space="preserve"> </w:t>
      </w:r>
      <w:r>
        <w:rPr>
          <w:spacing w:val="-19"/>
        </w:rPr>
        <w:t>0.00</w:t>
      </w:r>
      <w:r>
        <w:rPr>
          <w:spacing w:val="-50"/>
        </w:rPr>
        <w:t xml:space="preserve"> </w:t>
      </w:r>
      <w:r>
        <w:rPr>
          <w:spacing w:val="-19"/>
        </w:rPr>
        <w:t>万元。</w:t>
      </w:r>
      <w:r>
        <w:rPr>
          <w:spacing w:val="-20"/>
        </w:rPr>
        <w:t xml:space="preserve"> </w:t>
      </w:r>
      <w:r>
        <w:rPr>
          <w:spacing w:val="-20"/>
        </w:rPr>
        <w:t>2023</w:t>
      </w:r>
      <w:r>
        <w:rPr/>
        <w:t xml:space="preserve"> </w:t>
      </w:r>
      <w:r>
        <w:rPr>
          <w:spacing w:val="-5"/>
        </w:rPr>
        <w:t>年</w:t>
      </w:r>
      <w:r>
        <w:rPr>
          <w:spacing w:val="-94"/>
        </w:rPr>
        <w:t xml:space="preserve"> </w:t>
      </w:r>
      <w:r>
        <w:rPr>
          <w:spacing w:val="-5"/>
        </w:rPr>
        <w:t>“</w:t>
      </w:r>
      <w:r>
        <w:rPr>
          <w:spacing w:val="-119"/>
        </w:rPr>
        <w:t xml:space="preserve"> </w:t>
      </w:r>
      <w:r>
        <w:rPr>
          <w:spacing w:val="-5"/>
        </w:rPr>
        <w:t>三公”经费预算较</w:t>
      </w:r>
      <w:r>
        <w:rPr>
          <w:spacing w:val="-51"/>
        </w:rPr>
        <w:t xml:space="preserve"> </w:t>
      </w:r>
      <w:r>
        <w:rPr>
          <w:spacing w:val="-5"/>
        </w:rPr>
        <w:t>2022</w:t>
      </w:r>
      <w:r>
        <w:rPr>
          <w:spacing w:val="-64"/>
        </w:rPr>
        <w:t xml:space="preserve"> </w:t>
      </w:r>
      <w:r>
        <w:rPr>
          <w:spacing w:val="-5"/>
        </w:rPr>
        <w:t>年增加</w:t>
      </w:r>
      <w:r>
        <w:rPr>
          <w:spacing w:val="-38"/>
        </w:rPr>
        <w:t xml:space="preserve"> </w:t>
      </w:r>
      <w:r>
        <w:rPr>
          <w:spacing w:val="-5"/>
        </w:rPr>
        <w:t>3.00</w:t>
      </w:r>
      <w:r>
        <w:rPr>
          <w:spacing w:val="-50"/>
        </w:rPr>
        <w:t xml:space="preserve"> </w:t>
      </w:r>
      <w:r>
        <w:rPr>
          <w:spacing w:val="-5"/>
        </w:rPr>
        <w:t>万元，主要是增加了</w:t>
      </w:r>
    </w:p>
    <w:p>
      <w:pPr>
        <w:pStyle w:val="BodyText"/>
        <w:ind w:left="16"/>
        <w:spacing w:line="214" w:lineRule="auto"/>
        <w:rPr/>
      </w:pPr>
      <w:r>
        <w:rPr>
          <w:spacing w:val="-13"/>
        </w:rPr>
        <w:t>一台执法车辆。</w:t>
      </w:r>
    </w:p>
    <w:p>
      <w:pPr>
        <w:pStyle w:val="BodyText"/>
        <w:ind w:left="6" w:firstLine="617"/>
        <w:spacing w:before="249" w:line="36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3"/>
        </w:rPr>
        <w:t>（三）</w:t>
      </w:r>
      <w:r>
        <w:rPr>
          <w:spacing w:val="-13"/>
        </w:rPr>
        <w:t xml:space="preserve"> </w:t>
      </w: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3"/>
        </w:rPr>
        <w:t>一般性支出情况：</w:t>
      </w:r>
      <w:r>
        <w:rPr>
          <w:spacing w:val="-13"/>
        </w:rPr>
        <w:t>2023</w:t>
      </w:r>
      <w:r>
        <w:rPr>
          <w:spacing w:val="-63"/>
        </w:rPr>
        <w:t xml:space="preserve"> </w:t>
      </w:r>
      <w:r>
        <w:rPr>
          <w:spacing w:val="-13"/>
        </w:rPr>
        <w:t>年本部门会议费预算</w:t>
      </w:r>
      <w:r>
        <w:rPr>
          <w:spacing w:val="-56"/>
        </w:rPr>
        <w:t xml:space="preserve"> </w:t>
      </w:r>
      <w:r>
        <w:rPr>
          <w:spacing w:val="-14"/>
        </w:rPr>
        <w:t>2</w:t>
      </w:r>
      <w:r>
        <w:rPr>
          <w:spacing w:val="-50"/>
        </w:rPr>
        <w:t xml:space="preserve"> </w:t>
      </w:r>
      <w:r>
        <w:rPr>
          <w:spacing w:val="-14"/>
        </w:rPr>
        <w:t>万元，</w:t>
      </w:r>
      <w:r>
        <w:rPr/>
        <w:t xml:space="preserve"> </w:t>
      </w:r>
      <w:r>
        <w:rPr>
          <w:spacing w:val="-18"/>
        </w:rPr>
        <w:t>拟召开安全生产例会会议，</w:t>
      </w:r>
      <w:r>
        <w:rPr>
          <w:spacing w:val="-18"/>
        </w:rPr>
        <w:t xml:space="preserve"> </w:t>
      </w:r>
      <w:r>
        <w:rPr>
          <w:spacing w:val="-18"/>
        </w:rPr>
        <w:t>人数</w:t>
      </w:r>
      <w:r>
        <w:rPr>
          <w:spacing w:val="-55"/>
        </w:rPr>
        <w:t xml:space="preserve"> </w:t>
      </w:r>
      <w:r>
        <w:rPr>
          <w:spacing w:val="-18"/>
        </w:rPr>
        <w:t>25</w:t>
      </w:r>
      <w:r>
        <w:rPr>
          <w:spacing w:val="-65"/>
        </w:rPr>
        <w:t xml:space="preserve"> </w:t>
      </w:r>
      <w:r>
        <w:rPr>
          <w:spacing w:val="-18"/>
        </w:rPr>
        <w:t>人，</w:t>
      </w:r>
      <w:r>
        <w:rPr>
          <w:spacing w:val="-68"/>
        </w:rPr>
        <w:t xml:space="preserve"> </w:t>
      </w:r>
      <w:r>
        <w:rPr>
          <w:spacing w:val="-18"/>
        </w:rPr>
        <w:t>内容为为安全生</w:t>
      </w:r>
      <w:r>
        <w:rPr>
          <w:spacing w:val="-19"/>
        </w:rPr>
        <w:t>产相关</w:t>
      </w:r>
      <w:r>
        <w:rPr>
          <w:shd w:val="clear" w:fill="FFFFFE"/>
          <w:spacing w:val="-19"/>
        </w:rPr>
        <w:t>；</w:t>
      </w:r>
    </w:p>
    <w:p>
      <w:pPr>
        <w:pStyle w:val="BodyText"/>
        <w:spacing w:before="1" w:line="216" w:lineRule="auto"/>
        <w:rPr/>
      </w:pPr>
      <w:r>
        <w:rPr/>
        <w:t>培训费预算</w:t>
      </w:r>
      <w:r>
        <w:rPr>
          <w:spacing w:val="-36"/>
        </w:rPr>
        <w:t xml:space="preserve"> </w:t>
      </w:r>
      <w:r>
        <w:rPr/>
        <w:t>3.63906</w:t>
      </w:r>
      <w:r>
        <w:rPr>
          <w:spacing w:val="-50"/>
        </w:rPr>
        <w:t xml:space="preserve"> </w:t>
      </w:r>
      <w:r>
        <w:rPr/>
        <w:t>万元，拟开展工贸企业主要负责人培训班</w:t>
      </w:r>
    </w:p>
    <w:p>
      <w:pPr>
        <w:spacing w:line="216" w:lineRule="auto"/>
        <w:sectPr>
          <w:pgSz w:w="11906" w:h="16839"/>
          <w:pgMar w:top="1431" w:right="1426" w:bottom="0" w:left="1603" w:header="0" w:footer="0" w:gutter="0"/>
        </w:sectPr>
        <w:rPr/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ind w:left="11"/>
        <w:spacing w:before="104" w:line="624" w:lineRule="exact"/>
        <w:rPr/>
      </w:pPr>
      <w:r>
        <w:rPr>
          <w:spacing w:val="-5"/>
          <w:position w:val="23"/>
        </w:rPr>
        <w:t>培训，人数</w:t>
      </w:r>
      <w:r>
        <w:rPr>
          <w:spacing w:val="-39"/>
          <w:position w:val="23"/>
        </w:rPr>
        <w:t xml:space="preserve"> </w:t>
      </w:r>
      <w:r>
        <w:rPr>
          <w:spacing w:val="-5"/>
          <w:position w:val="23"/>
        </w:rPr>
        <w:t>40</w:t>
      </w:r>
      <w:r>
        <w:rPr>
          <w:spacing w:val="-65"/>
          <w:position w:val="23"/>
        </w:rPr>
        <w:t xml:space="preserve"> </w:t>
      </w:r>
      <w:r>
        <w:rPr>
          <w:spacing w:val="-5"/>
          <w:position w:val="23"/>
        </w:rPr>
        <w:t>人，内容为安全隐患及责任制；未举办节庆、晚</w:t>
      </w:r>
    </w:p>
    <w:p>
      <w:pPr>
        <w:pStyle w:val="BodyText"/>
        <w:ind w:left="12"/>
        <w:spacing w:line="218" w:lineRule="auto"/>
        <w:rPr/>
      </w:pPr>
      <w:r>
        <w:rPr>
          <w:spacing w:val="-8"/>
        </w:rPr>
        <w:t>会、论坛、赛事活动。</w:t>
      </w:r>
    </w:p>
    <w:p>
      <w:pPr>
        <w:pStyle w:val="BodyText"/>
        <w:ind w:left="24" w:firstLine="609"/>
        <w:spacing w:before="246" w:line="35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（四）政府采购情况：</w:t>
      </w:r>
      <w:r>
        <w:rPr>
          <w:spacing w:val="-2"/>
        </w:rPr>
        <w:t>2023</w:t>
      </w:r>
      <w:r>
        <w:rPr>
          <w:spacing w:val="-51"/>
        </w:rPr>
        <w:t xml:space="preserve"> </w:t>
      </w:r>
      <w:r>
        <w:rPr>
          <w:spacing w:val="-2"/>
        </w:rPr>
        <w:t>年本部门政府采购预算总额</w:t>
      </w:r>
      <w:r>
        <w:rPr>
          <w:spacing w:val="-45"/>
        </w:rPr>
        <w:t xml:space="preserve"> </w:t>
      </w:r>
      <w:r>
        <w:rPr>
          <w:spacing w:val="-2"/>
        </w:rPr>
        <w:t>0</w:t>
      </w:r>
      <w:r>
        <w:rPr/>
        <w:t xml:space="preserve">  </w:t>
      </w:r>
      <w:r>
        <w:rPr>
          <w:spacing w:val="-11"/>
        </w:rPr>
        <w:t>万元，其中，货物类采购预算</w:t>
      </w:r>
      <w:r>
        <w:rPr>
          <w:spacing w:val="-46"/>
        </w:rPr>
        <w:t xml:space="preserve"> </w:t>
      </w:r>
      <w:r>
        <w:rPr>
          <w:spacing w:val="-11"/>
        </w:rPr>
        <w:t>0</w:t>
      </w:r>
      <w:r>
        <w:rPr>
          <w:spacing w:val="-50"/>
        </w:rPr>
        <w:t xml:space="preserve"> </w:t>
      </w:r>
      <w:r>
        <w:rPr>
          <w:spacing w:val="-11"/>
        </w:rPr>
        <w:t>万元；工程类采购预</w:t>
      </w:r>
      <w:r>
        <w:rPr>
          <w:spacing w:val="-12"/>
        </w:rPr>
        <w:t>算</w:t>
      </w:r>
      <w:r>
        <w:rPr>
          <w:spacing w:val="-45"/>
        </w:rPr>
        <w:t xml:space="preserve"> </w:t>
      </w:r>
      <w:r>
        <w:rPr>
          <w:spacing w:val="-12"/>
        </w:rPr>
        <w:t>0</w:t>
      </w:r>
      <w:r>
        <w:rPr>
          <w:spacing w:val="-49"/>
        </w:rPr>
        <w:t xml:space="preserve"> </w:t>
      </w:r>
      <w:r>
        <w:rPr>
          <w:spacing w:val="-12"/>
        </w:rPr>
        <w:t>万元；</w:t>
      </w:r>
    </w:p>
    <w:p>
      <w:pPr>
        <w:pStyle w:val="BodyText"/>
        <w:ind w:left="11"/>
        <w:spacing w:line="218" w:lineRule="auto"/>
        <w:rPr/>
      </w:pPr>
      <w:r>
        <w:rPr>
          <w:spacing w:val="-11"/>
        </w:rPr>
        <w:t>服务类采购预算</w:t>
      </w:r>
      <w:r>
        <w:rPr>
          <w:spacing w:val="-40"/>
        </w:rPr>
        <w:t xml:space="preserve"> </w:t>
      </w:r>
      <w:r>
        <w:rPr>
          <w:spacing w:val="-11"/>
        </w:rPr>
        <w:t>0</w:t>
      </w:r>
      <w:r>
        <w:rPr>
          <w:spacing w:val="-50"/>
        </w:rPr>
        <w:t xml:space="preserve"> </w:t>
      </w:r>
      <w:r>
        <w:rPr>
          <w:spacing w:val="-11"/>
        </w:rPr>
        <w:t>万元。</w:t>
      </w:r>
    </w:p>
    <w:p>
      <w:pPr>
        <w:pStyle w:val="BodyText"/>
        <w:ind w:left="3" w:right="75" w:firstLine="631"/>
        <w:spacing w:before="248" w:line="36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（五）国有资产占用使用及新增资产配置情况：</w:t>
      </w:r>
      <w:r>
        <w:rPr>
          <w:spacing w:val="-4"/>
        </w:rPr>
        <w:t>截至</w:t>
      </w:r>
      <w:r>
        <w:rPr>
          <w:spacing w:val="-41"/>
        </w:rPr>
        <w:t xml:space="preserve"> </w:t>
      </w:r>
      <w:r>
        <w:rPr>
          <w:spacing w:val="-4"/>
        </w:rPr>
        <w:t>2022</w:t>
      </w:r>
      <w:r>
        <w:rPr/>
        <w:t xml:space="preserve"> </w:t>
      </w:r>
      <w:r>
        <w:rPr>
          <w:spacing w:val="-21"/>
        </w:rPr>
        <w:t>年</w:t>
      </w:r>
      <w:r>
        <w:rPr>
          <w:spacing w:val="-47"/>
        </w:rPr>
        <w:t xml:space="preserve"> </w:t>
      </w:r>
      <w:r>
        <w:rPr>
          <w:spacing w:val="-21"/>
        </w:rPr>
        <w:t>12</w:t>
      </w:r>
      <w:r>
        <w:rPr>
          <w:spacing w:val="-51"/>
        </w:rPr>
        <w:t xml:space="preserve"> </w:t>
      </w:r>
      <w:r>
        <w:rPr>
          <w:spacing w:val="-21"/>
        </w:rPr>
        <w:t>月底，</w:t>
      </w:r>
      <w:r>
        <w:rPr>
          <w:spacing w:val="-21"/>
        </w:rPr>
        <w:t xml:space="preserve"> </w:t>
      </w:r>
      <w:r>
        <w:rPr>
          <w:spacing w:val="-21"/>
        </w:rPr>
        <w:t>本部门共有公务用车</w:t>
      </w:r>
      <w:r>
        <w:rPr>
          <w:spacing w:val="-47"/>
        </w:rPr>
        <w:t xml:space="preserve"> </w:t>
      </w:r>
      <w:r>
        <w:rPr>
          <w:spacing w:val="-21"/>
        </w:rPr>
        <w:t>1</w:t>
      </w:r>
      <w:r>
        <w:rPr>
          <w:spacing w:val="-68"/>
        </w:rPr>
        <w:t xml:space="preserve"> </w:t>
      </w:r>
      <w:r>
        <w:rPr>
          <w:spacing w:val="-21"/>
        </w:rPr>
        <w:t>辆，</w:t>
      </w:r>
      <w:r>
        <w:rPr>
          <w:spacing w:val="-60"/>
        </w:rPr>
        <w:t xml:space="preserve"> </w:t>
      </w:r>
      <w:r>
        <w:rPr>
          <w:spacing w:val="-21"/>
        </w:rPr>
        <w:t>其</w:t>
      </w:r>
      <w:r>
        <w:rPr>
          <w:spacing w:val="-22"/>
        </w:rPr>
        <w:t>中，</w:t>
      </w:r>
      <w:r>
        <w:rPr>
          <w:spacing w:val="-22"/>
        </w:rPr>
        <w:t xml:space="preserve"> </w:t>
      </w:r>
      <w:r>
        <w:rPr>
          <w:spacing w:val="-22"/>
        </w:rPr>
        <w:t>机要通信用车</w:t>
      </w:r>
      <w:r>
        <w:rPr>
          <w:spacing w:val="-45"/>
        </w:rPr>
        <w:t xml:space="preserve"> </w:t>
      </w:r>
      <w:r>
        <w:rPr>
          <w:spacing w:val="-22"/>
        </w:rPr>
        <w:t>0</w:t>
      </w:r>
      <w:r>
        <w:rPr/>
        <w:t xml:space="preserve"> </w:t>
      </w:r>
      <w:r>
        <w:rPr>
          <w:spacing w:val="-1"/>
        </w:rPr>
        <w:t>辆，应急保障用车</w:t>
      </w:r>
      <w:r>
        <w:rPr>
          <w:spacing w:val="-33"/>
        </w:rPr>
        <w:t xml:space="preserve"> </w:t>
      </w:r>
      <w:r>
        <w:rPr>
          <w:spacing w:val="-1"/>
        </w:rPr>
        <w:t>1</w:t>
      </w:r>
      <w:r>
        <w:rPr>
          <w:spacing w:val="-67"/>
        </w:rPr>
        <w:t xml:space="preserve"> </w:t>
      </w:r>
      <w:r>
        <w:rPr>
          <w:spacing w:val="-1"/>
        </w:rPr>
        <w:t>辆，执法执勤用车</w:t>
      </w:r>
      <w:r>
        <w:rPr>
          <w:spacing w:val="-44"/>
        </w:rPr>
        <w:t xml:space="preserve"> </w:t>
      </w:r>
      <w:r>
        <w:rPr>
          <w:spacing w:val="-1"/>
        </w:rPr>
        <w:t>1</w:t>
      </w:r>
      <w:r>
        <w:rPr>
          <w:spacing w:val="-67"/>
        </w:rPr>
        <w:t xml:space="preserve"> </w:t>
      </w:r>
      <w:r>
        <w:rPr>
          <w:spacing w:val="-1"/>
        </w:rPr>
        <w:t>辆，特种专业技术用</w:t>
      </w:r>
      <w:r>
        <w:rPr/>
        <w:t xml:space="preserve"> </w:t>
      </w:r>
      <w:r>
        <w:rPr>
          <w:spacing w:val="-8"/>
        </w:rPr>
        <w:t>车</w:t>
      </w:r>
      <w:r>
        <w:rPr>
          <w:spacing w:val="-45"/>
        </w:rPr>
        <w:t xml:space="preserve"> </w:t>
      </w:r>
      <w:r>
        <w:rPr>
          <w:spacing w:val="-8"/>
        </w:rPr>
        <w:t>0</w:t>
      </w:r>
      <w:r>
        <w:rPr>
          <w:spacing w:val="-67"/>
        </w:rPr>
        <w:t xml:space="preserve"> </w:t>
      </w:r>
      <w:r>
        <w:rPr>
          <w:spacing w:val="-8"/>
        </w:rPr>
        <w:t>辆，其他按照规定配备的公务用车</w:t>
      </w:r>
      <w:r>
        <w:rPr>
          <w:spacing w:val="-45"/>
        </w:rPr>
        <w:t xml:space="preserve"> </w:t>
      </w:r>
      <w:r>
        <w:rPr>
          <w:spacing w:val="-8"/>
        </w:rPr>
        <w:t>0</w:t>
      </w:r>
      <w:r>
        <w:rPr>
          <w:spacing w:val="-68"/>
        </w:rPr>
        <w:t xml:space="preserve"> </w:t>
      </w:r>
      <w:r>
        <w:rPr>
          <w:spacing w:val="-8"/>
        </w:rPr>
        <w:t>辆；</w:t>
      </w:r>
      <w:r>
        <w:rPr>
          <w:spacing w:val="-9"/>
        </w:rPr>
        <w:t>单位价值</w:t>
      </w:r>
      <w:r>
        <w:rPr>
          <w:spacing w:val="-51"/>
        </w:rPr>
        <w:t xml:space="preserve"> </w:t>
      </w:r>
      <w:r>
        <w:rPr>
          <w:spacing w:val="-9"/>
        </w:rPr>
        <w:t>50</w:t>
      </w:r>
      <w:r>
        <w:rPr>
          <w:spacing w:val="-50"/>
        </w:rPr>
        <w:t xml:space="preserve"> </w:t>
      </w:r>
      <w:r>
        <w:rPr>
          <w:spacing w:val="-9"/>
        </w:rPr>
        <w:t>万元</w:t>
      </w:r>
      <w:r>
        <w:rPr/>
        <w:t xml:space="preserve"> </w:t>
      </w:r>
      <w:r>
        <w:rPr>
          <w:spacing w:val="-16"/>
        </w:rPr>
        <w:t>以上通用设备</w:t>
      </w:r>
      <w:r>
        <w:rPr>
          <w:spacing w:val="-46"/>
        </w:rPr>
        <w:t xml:space="preserve"> </w:t>
      </w:r>
      <w:r>
        <w:rPr>
          <w:spacing w:val="-16"/>
        </w:rPr>
        <w:t>0</w:t>
      </w:r>
      <w:r>
        <w:rPr>
          <w:spacing w:val="-16"/>
        </w:rPr>
        <w:t xml:space="preserve"> </w:t>
      </w:r>
      <w:r>
        <w:rPr>
          <w:spacing w:val="-16"/>
        </w:rPr>
        <w:t>台，单位价值</w:t>
      </w:r>
      <w:r>
        <w:rPr>
          <w:spacing w:val="-47"/>
        </w:rPr>
        <w:t xml:space="preserve"> </w:t>
      </w:r>
      <w:r>
        <w:rPr>
          <w:spacing w:val="-16"/>
        </w:rPr>
        <w:t>100</w:t>
      </w:r>
      <w:r>
        <w:rPr>
          <w:spacing w:val="-50"/>
        </w:rPr>
        <w:t xml:space="preserve"> </w:t>
      </w:r>
      <w:r>
        <w:rPr>
          <w:spacing w:val="-16"/>
        </w:rPr>
        <w:t>万元以上专用设备</w:t>
      </w:r>
      <w:r>
        <w:rPr>
          <w:spacing w:val="-45"/>
        </w:rPr>
        <w:t xml:space="preserve"> </w:t>
      </w:r>
      <w:r>
        <w:rPr>
          <w:spacing w:val="-16"/>
        </w:rPr>
        <w:t>0</w:t>
      </w:r>
      <w:r>
        <w:rPr>
          <w:spacing w:val="-16"/>
        </w:rPr>
        <w:t xml:space="preserve"> </w:t>
      </w:r>
      <w:r>
        <w:rPr>
          <w:spacing w:val="-16"/>
        </w:rPr>
        <w:t>台。20</w:t>
      </w:r>
      <w:r>
        <w:rPr>
          <w:spacing w:val="-17"/>
        </w:rPr>
        <w:t>23</w:t>
      </w:r>
      <w:r>
        <w:rPr/>
        <w:t xml:space="preserve"> </w:t>
      </w:r>
      <w:r>
        <w:rPr>
          <w:spacing w:val="-1"/>
        </w:rPr>
        <w:t>年拟新增配置公务用车</w:t>
      </w:r>
      <w:r>
        <w:rPr>
          <w:spacing w:val="-35"/>
        </w:rPr>
        <w:t xml:space="preserve"> </w:t>
      </w:r>
      <w:r>
        <w:rPr>
          <w:spacing w:val="-1"/>
        </w:rPr>
        <w:t>1</w:t>
      </w:r>
      <w:r>
        <w:rPr>
          <w:spacing w:val="-68"/>
        </w:rPr>
        <w:t xml:space="preserve"> </w:t>
      </w:r>
      <w:r>
        <w:rPr>
          <w:spacing w:val="-1"/>
        </w:rPr>
        <w:t>辆，其中，机要通信用车</w:t>
      </w:r>
      <w:r>
        <w:rPr>
          <w:spacing w:val="-41"/>
        </w:rPr>
        <w:t xml:space="preserve"> </w:t>
      </w:r>
      <w:r>
        <w:rPr>
          <w:spacing w:val="-1"/>
        </w:rPr>
        <w:t>0</w:t>
      </w:r>
      <w:r>
        <w:rPr>
          <w:spacing w:val="-67"/>
        </w:rPr>
        <w:t xml:space="preserve"> </w:t>
      </w:r>
      <w:r>
        <w:rPr>
          <w:spacing w:val="-1"/>
        </w:rPr>
        <w:t>辆，应急</w:t>
      </w:r>
      <w:r>
        <w:rPr/>
        <w:t xml:space="preserve"> </w:t>
      </w:r>
      <w:r>
        <w:rPr>
          <w:spacing w:val="-3"/>
        </w:rPr>
        <w:t>保障用车</w:t>
      </w:r>
      <w:r>
        <w:rPr>
          <w:spacing w:val="-34"/>
        </w:rPr>
        <w:t xml:space="preserve"> </w:t>
      </w:r>
      <w:r>
        <w:rPr>
          <w:spacing w:val="-3"/>
        </w:rPr>
        <w:t>0</w:t>
      </w:r>
      <w:r>
        <w:rPr>
          <w:spacing w:val="-68"/>
        </w:rPr>
        <w:t xml:space="preserve"> </w:t>
      </w:r>
      <w:r>
        <w:rPr>
          <w:spacing w:val="-3"/>
        </w:rPr>
        <w:t>辆，执法执勤用车</w:t>
      </w:r>
      <w:r>
        <w:rPr>
          <w:spacing w:val="-43"/>
        </w:rPr>
        <w:t xml:space="preserve"> </w:t>
      </w:r>
      <w:r>
        <w:rPr>
          <w:spacing w:val="-3"/>
        </w:rPr>
        <w:t>1</w:t>
      </w:r>
      <w:r>
        <w:rPr>
          <w:spacing w:val="-67"/>
        </w:rPr>
        <w:t xml:space="preserve"> </w:t>
      </w:r>
      <w:r>
        <w:rPr>
          <w:spacing w:val="-3"/>
        </w:rPr>
        <w:t>辆，特种专业技术用车</w:t>
      </w:r>
      <w:r>
        <w:rPr>
          <w:spacing w:val="-42"/>
        </w:rPr>
        <w:t xml:space="preserve"> </w:t>
      </w:r>
      <w:r>
        <w:rPr>
          <w:spacing w:val="-3"/>
        </w:rPr>
        <w:t>0</w:t>
      </w:r>
      <w:r>
        <w:rPr>
          <w:spacing w:val="-67"/>
        </w:rPr>
        <w:t xml:space="preserve"> </w:t>
      </w:r>
      <w:r>
        <w:rPr>
          <w:spacing w:val="-3"/>
        </w:rPr>
        <w:t>辆，</w:t>
      </w:r>
      <w:r>
        <w:rPr/>
        <w:t xml:space="preserve"> </w:t>
      </w:r>
      <w:r>
        <w:rPr>
          <w:spacing w:val="-7"/>
        </w:rPr>
        <w:t>其他按照规定配备的公务用车</w:t>
      </w:r>
      <w:r>
        <w:rPr>
          <w:spacing w:val="-33"/>
        </w:rPr>
        <w:t xml:space="preserve"> </w:t>
      </w:r>
      <w:r>
        <w:rPr>
          <w:spacing w:val="-7"/>
        </w:rPr>
        <w:t>0</w:t>
      </w:r>
      <w:r>
        <w:rPr>
          <w:spacing w:val="-68"/>
        </w:rPr>
        <w:t xml:space="preserve"> </w:t>
      </w:r>
      <w:r>
        <w:rPr>
          <w:spacing w:val="-7"/>
        </w:rPr>
        <w:t>辆；新增配备单位价值</w:t>
      </w:r>
      <w:r>
        <w:rPr>
          <w:spacing w:val="-51"/>
        </w:rPr>
        <w:t xml:space="preserve"> </w:t>
      </w:r>
      <w:r>
        <w:rPr>
          <w:spacing w:val="-7"/>
        </w:rPr>
        <w:t>50</w:t>
      </w:r>
      <w:r>
        <w:rPr>
          <w:spacing w:val="-50"/>
        </w:rPr>
        <w:t xml:space="preserve"> </w:t>
      </w:r>
      <w:r>
        <w:rPr>
          <w:spacing w:val="-7"/>
        </w:rPr>
        <w:t>万元</w:t>
      </w:r>
    </w:p>
    <w:p>
      <w:pPr>
        <w:pStyle w:val="BodyText"/>
        <w:ind w:left="51"/>
        <w:spacing w:before="1" w:line="215" w:lineRule="auto"/>
        <w:rPr/>
      </w:pPr>
      <w:r>
        <w:rPr>
          <w:spacing w:val="-12"/>
        </w:rPr>
        <w:t>以上通用设备</w:t>
      </w:r>
      <w:r>
        <w:rPr>
          <w:spacing w:val="-45"/>
        </w:rPr>
        <w:t xml:space="preserve"> </w:t>
      </w:r>
      <w:r>
        <w:rPr>
          <w:spacing w:val="-12"/>
        </w:rPr>
        <w:t>0</w:t>
      </w:r>
      <w:r>
        <w:rPr>
          <w:spacing w:val="-12"/>
        </w:rPr>
        <w:t xml:space="preserve"> </w:t>
      </w:r>
      <w:r>
        <w:rPr>
          <w:spacing w:val="-12"/>
        </w:rPr>
        <w:t>台，单位价值</w:t>
      </w:r>
      <w:r>
        <w:rPr>
          <w:spacing w:val="-47"/>
        </w:rPr>
        <w:t xml:space="preserve"> </w:t>
      </w:r>
      <w:r>
        <w:rPr>
          <w:spacing w:val="-12"/>
        </w:rPr>
        <w:t>100</w:t>
      </w:r>
      <w:r>
        <w:rPr>
          <w:spacing w:val="-50"/>
        </w:rPr>
        <w:t xml:space="preserve"> </w:t>
      </w:r>
      <w:r>
        <w:rPr>
          <w:spacing w:val="-12"/>
        </w:rPr>
        <w:t>万元</w:t>
      </w:r>
      <w:r>
        <w:rPr>
          <w:spacing w:val="-13"/>
        </w:rPr>
        <w:t>以上专用设备</w:t>
      </w:r>
      <w:r>
        <w:rPr>
          <w:spacing w:val="-45"/>
        </w:rPr>
        <w:t xml:space="preserve"> </w:t>
      </w:r>
      <w:r>
        <w:rPr>
          <w:spacing w:val="-13"/>
        </w:rPr>
        <w:t>0</w:t>
      </w:r>
      <w:r>
        <w:rPr>
          <w:spacing w:val="-13"/>
        </w:rPr>
        <w:t xml:space="preserve"> </w:t>
      </w:r>
      <w:r>
        <w:rPr>
          <w:spacing w:val="-13"/>
        </w:rPr>
        <w:t>台。</w:t>
      </w:r>
    </w:p>
    <w:p>
      <w:pPr>
        <w:pStyle w:val="BodyText"/>
        <w:ind w:left="8" w:right="76" w:firstLine="626"/>
        <w:spacing w:before="245" w:line="36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3"/>
        </w:rPr>
        <w:t>（六）预算绩效目标说明：</w:t>
      </w:r>
      <w:r>
        <w:rPr>
          <w:spacing w:val="3"/>
        </w:rPr>
        <w:t>本部门所有支出实行绩效目标</w:t>
      </w:r>
      <w:r>
        <w:rPr>
          <w:spacing w:val="15"/>
        </w:rPr>
        <w:t xml:space="preserve"> </w:t>
      </w:r>
      <w:r>
        <w:rPr>
          <w:spacing w:val="-1"/>
        </w:rPr>
        <w:t>管理。纳入</w:t>
      </w:r>
      <w:r>
        <w:rPr>
          <w:spacing w:val="-51"/>
        </w:rPr>
        <w:t xml:space="preserve"> </w:t>
      </w:r>
      <w:r>
        <w:rPr>
          <w:spacing w:val="-1"/>
        </w:rPr>
        <w:t>2023</w:t>
      </w:r>
      <w:r>
        <w:rPr>
          <w:spacing w:val="-63"/>
        </w:rPr>
        <w:t xml:space="preserve"> </w:t>
      </w:r>
      <w:r>
        <w:rPr>
          <w:spacing w:val="-1"/>
        </w:rPr>
        <w:t>年部门整体支出绩效目标的金额为</w:t>
      </w:r>
      <w:r>
        <w:rPr>
          <w:spacing w:val="-48"/>
        </w:rPr>
        <w:t xml:space="preserve"> </w:t>
      </w:r>
      <w:r>
        <w:rPr>
          <w:spacing w:val="-1"/>
        </w:rPr>
        <w:t>704.26</w:t>
      </w:r>
      <w:r>
        <w:rPr>
          <w:spacing w:val="-50"/>
        </w:rPr>
        <w:t xml:space="preserve"> </w:t>
      </w:r>
      <w:r>
        <w:rPr>
          <w:spacing w:val="-1"/>
        </w:rPr>
        <w:t>万</w:t>
      </w:r>
      <w:r>
        <w:rPr/>
        <w:t xml:space="preserve"> </w:t>
      </w:r>
      <w:r>
        <w:rPr>
          <w:spacing w:val="-1"/>
        </w:rPr>
        <w:t>元，其中，基本支出</w:t>
      </w:r>
      <w:r>
        <w:rPr>
          <w:spacing w:val="-51"/>
        </w:rPr>
        <w:t xml:space="preserve"> </w:t>
      </w:r>
      <w:r>
        <w:rPr>
          <w:spacing w:val="-1"/>
        </w:rPr>
        <w:t>433.26</w:t>
      </w:r>
      <w:r>
        <w:rPr>
          <w:spacing w:val="-50"/>
        </w:rPr>
        <w:t xml:space="preserve"> </w:t>
      </w:r>
      <w:r>
        <w:rPr>
          <w:spacing w:val="-1"/>
        </w:rPr>
        <w:t>万元，项目支出</w:t>
      </w:r>
      <w:r>
        <w:rPr>
          <w:spacing w:val="-50"/>
        </w:rPr>
        <w:t xml:space="preserve"> </w:t>
      </w:r>
      <w:r>
        <w:rPr>
          <w:spacing w:val="-2"/>
        </w:rPr>
        <w:t>271.00</w:t>
      </w:r>
      <w:r>
        <w:rPr>
          <w:spacing w:val="-50"/>
        </w:rPr>
        <w:t xml:space="preserve"> </w:t>
      </w:r>
      <w:r>
        <w:rPr>
          <w:spacing w:val="-2"/>
        </w:rPr>
        <w:t>万元，具</w:t>
      </w:r>
    </w:p>
    <w:p>
      <w:pPr>
        <w:pStyle w:val="BodyText"/>
        <w:spacing w:before="1" w:line="215" w:lineRule="auto"/>
        <w:rPr/>
      </w:pPr>
      <w:r>
        <w:rPr>
          <w:spacing w:val="-7"/>
        </w:rPr>
        <w:t>体绩效目标详见报表。</w:t>
      </w:r>
    </w:p>
    <w:p>
      <w:pPr>
        <w:ind w:left="647"/>
        <w:spacing w:before="249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八、名词解释</w:t>
      </w:r>
    </w:p>
    <w:p>
      <w:pPr>
        <w:pStyle w:val="BodyText"/>
        <w:ind w:left="867"/>
        <w:spacing w:before="240" w:line="216" w:lineRule="auto"/>
        <w:rPr/>
      </w:pPr>
      <w:r>
        <w:rPr/>
        <w:t>1．机关运行经费：是指各部门的公用经费，包括办公及</w:t>
      </w:r>
    </w:p>
    <w:p>
      <w:pPr>
        <w:spacing w:line="216" w:lineRule="auto"/>
        <w:sectPr>
          <w:pgSz w:w="11906" w:h="16839"/>
          <w:pgMar w:top="1431" w:right="1510" w:bottom="0" w:left="1592" w:header="0" w:footer="0" w:gutter="0"/>
        </w:sectPr>
        <w:rPr/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ind w:left="1" w:firstLine="40"/>
        <w:spacing w:before="104" w:line="360" w:lineRule="auto"/>
        <w:jc w:val="both"/>
        <w:rPr/>
      </w:pPr>
      <w:r>
        <w:rPr>
          <w:spacing w:val="1"/>
        </w:rPr>
        <w:t>印刷费、邮电费、差旅费、会议费、福利费、日常维修费、专</w:t>
      </w:r>
      <w:r>
        <w:rPr>
          <w:spacing w:val="11"/>
        </w:rPr>
        <w:t xml:space="preserve"> </w:t>
      </w:r>
      <w:r>
        <w:rPr>
          <w:spacing w:val="-5"/>
        </w:rPr>
        <w:t>用资料及一般设备购置费、办公用房水电费、办公用房取暖费、</w:t>
      </w:r>
    </w:p>
    <w:p>
      <w:pPr>
        <w:pStyle w:val="BodyText"/>
        <w:ind w:left="15"/>
        <w:spacing w:line="214" w:lineRule="auto"/>
        <w:rPr/>
      </w:pPr>
      <w:r>
        <w:rPr>
          <w:spacing w:val="-4"/>
        </w:rPr>
        <w:t>办公用房物业管理费、公务用车运行维护费以及其他费用。</w:t>
      </w:r>
    </w:p>
    <w:p>
      <w:pPr>
        <w:pStyle w:val="BodyText"/>
        <w:ind w:right="100" w:firstLine="853"/>
        <w:spacing w:before="249" w:line="360" w:lineRule="auto"/>
        <w:jc w:val="both"/>
        <w:rPr/>
      </w:pPr>
      <w:r>
        <w:rPr>
          <w:spacing w:val="-9"/>
        </w:rPr>
        <w:t>2．“三公”经费：纳入省（市/县）财政预算管理的</w:t>
      </w:r>
      <w:r>
        <w:rPr>
          <w:spacing w:val="-99"/>
        </w:rPr>
        <w:t xml:space="preserve"> </w:t>
      </w:r>
      <w:r>
        <w:rPr>
          <w:spacing w:val="-9"/>
        </w:rPr>
        <w:t>“</w:t>
      </w:r>
      <w:r>
        <w:rPr>
          <w:spacing w:val="-122"/>
        </w:rPr>
        <w:t xml:space="preserve"> </w:t>
      </w:r>
      <w:r>
        <w:rPr>
          <w:spacing w:val="-9"/>
        </w:rPr>
        <w:t>三</w:t>
      </w:r>
      <w:r>
        <w:rPr/>
        <w:t xml:space="preserve"> </w:t>
      </w:r>
      <w:r>
        <w:rPr>
          <w:spacing w:val="1"/>
        </w:rPr>
        <w:t>公</w:t>
      </w:r>
      <w:r>
        <w:rPr>
          <w:spacing w:val="-108"/>
        </w:rPr>
        <w:t xml:space="preserve"> </w:t>
      </w:r>
      <w:r>
        <w:rPr>
          <w:spacing w:val="1"/>
        </w:rPr>
        <w:t>“经费，是指用一般公共预算拨款安排的公务接待费、公务</w:t>
      </w:r>
      <w:r>
        <w:rPr/>
        <w:t xml:space="preserve"> </w:t>
      </w:r>
      <w:r>
        <w:rPr>
          <w:spacing w:val="3"/>
        </w:rPr>
        <w:t>用车购置及运行维护费和因公出国（境）费。其中，公务</w:t>
      </w:r>
      <w:r>
        <w:rPr>
          <w:spacing w:val="2"/>
        </w:rPr>
        <w:t>接待</w:t>
      </w:r>
      <w:r>
        <w:rPr/>
        <w:t xml:space="preserve"> </w:t>
      </w:r>
      <w:r>
        <w:rPr>
          <w:spacing w:val="3"/>
        </w:rPr>
        <w:t>费反映单位按规定开支的各类公务接待支出；公务用车购</w:t>
      </w:r>
      <w:r>
        <w:rPr>
          <w:spacing w:val="2"/>
        </w:rPr>
        <w:t>置及</w:t>
      </w:r>
      <w:r>
        <w:rPr/>
        <w:t xml:space="preserve"> </w:t>
      </w:r>
      <w:r>
        <w:rPr>
          <w:spacing w:val="-9"/>
        </w:rPr>
        <w:t>运行费反映单位公务用车车辆购置支出（含车辆</w:t>
      </w:r>
      <w:r>
        <w:rPr>
          <w:spacing w:val="-10"/>
        </w:rPr>
        <w:t>购置税</w:t>
      </w:r>
      <w:r>
        <w:rPr>
          <w:spacing w:val="-1"/>
        </w:rPr>
        <w:t>），</w:t>
      </w:r>
      <w:r>
        <w:rPr>
          <w:spacing w:val="-10"/>
        </w:rPr>
        <w:t>以及</w:t>
      </w:r>
      <w:r>
        <w:rPr/>
        <w:t xml:space="preserve"> </w:t>
      </w:r>
      <w:r>
        <w:rPr/>
        <w:t>燃料费、维修费、保险费等支出；</w:t>
      </w:r>
      <w:r>
        <w:rPr>
          <w:spacing w:val="-81"/>
        </w:rPr>
        <w:t xml:space="preserve"> </w:t>
      </w:r>
      <w:r>
        <w:rPr/>
        <w:t>因公出国（境）费反映单位</w:t>
      </w:r>
      <w:r>
        <w:rPr/>
        <w:t xml:space="preserve"> </w:t>
      </w:r>
      <w:r>
        <w:rPr>
          <w:spacing w:val="3"/>
        </w:rPr>
        <w:t>公务出国（境）的国际旅费、国外城市间交通费、住宿费</w:t>
      </w:r>
      <w:r>
        <w:rPr>
          <w:spacing w:val="2"/>
        </w:rPr>
        <w:t>、伙</w:t>
      </w:r>
    </w:p>
    <w:p>
      <w:pPr>
        <w:pStyle w:val="BodyText"/>
        <w:ind w:left="6"/>
        <w:spacing w:line="218" w:lineRule="auto"/>
        <w:rPr/>
      </w:pPr>
      <w:r>
        <w:rPr>
          <w:spacing w:val="-6"/>
        </w:rPr>
        <w:t>食费、培训费、公杂费等等支出。</w:t>
      </w:r>
    </w:p>
    <w:sectPr>
      <w:pgSz w:w="11906" w:h="16839"/>
      <w:pgMar w:top="1431" w:right="1486" w:bottom="0" w:left="159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2023-10-14T11:17:07Z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2023-11-22T15:48:01</vt:filetime>
  </property>
</Properties>
</file>